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AA1" w:rsidRDefault="00456923">
      <w:pPr>
        <w:spacing w:after="0"/>
        <w:jc w:val="center"/>
        <w:rPr>
          <w:b/>
          <w:sz w:val="28"/>
          <w:szCs w:val="28"/>
        </w:rPr>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2184400</wp:posOffset>
                </wp:positionH>
                <wp:positionV relativeFrom="paragraph">
                  <wp:posOffset>7620</wp:posOffset>
                </wp:positionV>
                <wp:extent cx="3401695" cy="683895"/>
                <wp:effectExtent l="0" t="0" r="0" b="0"/>
                <wp:wrapNone/>
                <wp:docPr id="135" name="Rectangle 135"/>
                <wp:cNvGraphicFramePr/>
                <a:graphic xmlns:a="http://schemas.openxmlformats.org/drawingml/2006/main">
                  <a:graphicData uri="http://schemas.microsoft.com/office/word/2010/wordprocessingShape">
                    <wps:wsp>
                      <wps:cNvSpPr/>
                      <wps:spPr>
                        <a:xfrm>
                          <a:off x="0" y="0"/>
                          <a:ext cx="3401695" cy="683895"/>
                        </a:xfrm>
                        <a:prstGeom prst="rect">
                          <a:avLst/>
                        </a:prstGeom>
                        <a:solidFill>
                          <a:srgbClr val="FFFFFF"/>
                        </a:solidFill>
                        <a:ln>
                          <a:noFill/>
                        </a:ln>
                      </wps:spPr>
                      <wps:txbx>
                        <w:txbxContent>
                          <w:p w:rsidR="00144AA1" w:rsidRDefault="00AC4BF7">
                            <w:pPr>
                              <w:spacing w:after="120" w:line="240" w:lineRule="auto"/>
                              <w:ind w:right="27"/>
                              <w:jc w:val="center"/>
                              <w:textDirection w:val="btLr"/>
                            </w:pPr>
                            <w:r>
                              <w:rPr>
                                <w:rFonts w:ascii="Verdana" w:eastAsia="Verdana" w:hAnsi="Verdana" w:cs="Verdana"/>
                                <w:b/>
                                <w:color w:val="002060"/>
                                <w:sz w:val="28"/>
                              </w:rPr>
                              <w:t xml:space="preserve">Learning Agreement </w:t>
                            </w:r>
                          </w:p>
                          <w:p w:rsidR="00144AA1" w:rsidRDefault="00AC4BF7">
                            <w:pPr>
                              <w:spacing w:after="120" w:line="240" w:lineRule="auto"/>
                              <w:ind w:right="27"/>
                              <w:jc w:val="center"/>
                              <w:textDirection w:val="btLr"/>
                            </w:pPr>
                            <w:r>
                              <w:rPr>
                                <w:rFonts w:ascii="Verdana" w:eastAsia="Verdana" w:hAnsi="Verdana" w:cs="Verdana"/>
                                <w:b/>
                                <w:color w:val="002060"/>
                                <w:sz w:val="28"/>
                              </w:rPr>
                              <w:t>Student Mobility for Studies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35" o:spid="_x0000_s1026" style="position:absolute;left:0;text-align:left;margin-left:172pt;margin-top:.6pt;width:267.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" stroked="f">
                <v:textbox inset="2.53958mm,1.2694mm,2.53958mm,1.2694mm">
                  <w:txbxContent>
                    <w:p w:rsidR="00144AA1" w:rsidRDefault="00AC4BF7">
                      <w:pPr>
                        <w:spacing w:after="120" w:line="240" w:lineRule="auto"/>
                        <w:ind w:right="27"/>
                        <w:jc w:val="center"/>
                        <w:textDirection w:val="btLr"/>
                      </w:pPr>
                      <w:r>
                        <w:rPr>
                          <w:rFonts w:ascii="Verdana" w:eastAsia="Verdana" w:hAnsi="Verdana" w:cs="Verdana"/>
                          <w:b/>
                          <w:color w:val="002060"/>
                          <w:sz w:val="28"/>
                        </w:rPr>
                        <w:t xml:space="preserve">Learning Agreement </w:t>
                      </w:r>
                    </w:p>
                    <w:p w:rsidR="00144AA1" w:rsidRDefault="00AC4BF7">
                      <w:pPr>
                        <w:spacing w:after="120" w:line="240" w:lineRule="auto"/>
                        <w:ind w:right="27"/>
                        <w:jc w:val="center"/>
                        <w:textDirection w:val="btLr"/>
                      </w:pPr>
                      <w:r>
                        <w:rPr>
                          <w:rFonts w:ascii="Verdana" w:eastAsia="Verdana" w:hAnsi="Verdana" w:cs="Verdana"/>
                          <w:b/>
                          <w:color w:val="002060"/>
                          <w:sz w:val="28"/>
                        </w:rPr>
                        <w:t>Student Mobility for Studies</w:t>
                      </w:r>
                    </w:p>
                  </w:txbxContent>
                </v:textbox>
              </v:rect>
            </w:pict>
          </mc:Fallback>
        </mc:AlternateContent>
      </w:r>
    </w:p>
    <w:p w:rsidR="00144AA1" w:rsidRDefault="00144AA1">
      <w:pPr>
        <w:spacing w:after="0"/>
        <w:jc w:val="center"/>
        <w:rPr>
          <w:b/>
          <w:sz w:val="28"/>
          <w:szCs w:val="28"/>
        </w:rPr>
      </w:pPr>
    </w:p>
    <w:p w:rsidR="00144AA1" w:rsidRDefault="00144AA1">
      <w:pPr>
        <w:spacing w:after="0"/>
        <w:jc w:val="center"/>
        <w:rPr>
          <w:b/>
          <w:sz w:val="28"/>
          <w:szCs w:val="28"/>
        </w:rPr>
      </w:pPr>
    </w:p>
    <w:p w:rsidR="00144AA1" w:rsidRDefault="00144AA1">
      <w:pPr>
        <w:widowControl w:val="0"/>
        <w:spacing w:after="0"/>
        <w:rPr>
          <w:rFonts w:ascii="Arial" w:eastAsia="Arial" w:hAnsi="Arial" w:cs="Arial"/>
        </w:rPr>
      </w:pPr>
    </w:p>
    <w:tbl>
      <w:tblPr>
        <w:tblStyle w:val="a"/>
        <w:tblW w:w="11139" w:type="dxa"/>
        <w:tblInd w:w="392" w:type="dxa"/>
        <w:tblLayout w:type="fixed"/>
        <w:tblLook w:val="0400" w:firstRow="0" w:lastRow="0" w:firstColumn="0" w:lastColumn="0" w:noHBand="0" w:noVBand="1"/>
      </w:tblPr>
      <w:tblGrid>
        <w:gridCol w:w="957"/>
        <w:gridCol w:w="1098"/>
        <w:gridCol w:w="1769"/>
        <w:gridCol w:w="250"/>
        <w:gridCol w:w="1240"/>
        <w:gridCol w:w="1921"/>
        <w:gridCol w:w="1274"/>
        <w:gridCol w:w="708"/>
        <w:gridCol w:w="1922"/>
      </w:tblGrid>
      <w:tr w:rsidR="00144AA1">
        <w:trPr>
          <w:trHeight w:val="224"/>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Student</w:t>
            </w:r>
          </w:p>
          <w:p w:rsidR="00144AA1" w:rsidRDefault="00AC4BF7">
            <w:pPr>
              <w:spacing w:after="0" w:line="240" w:lineRule="auto"/>
              <w:rPr>
                <w:b/>
                <w:sz w:val="16"/>
                <w:szCs w:val="16"/>
              </w:rPr>
            </w:pPr>
            <w:r>
              <w:t> </w:t>
            </w:r>
          </w:p>
        </w:tc>
        <w:tc>
          <w:tcPr>
            <w:tcW w:w="1099" w:type="dxa"/>
            <w:tcBorders>
              <w:top w:val="single" w:sz="6"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Last name(s)</w:t>
            </w:r>
          </w:p>
        </w:tc>
        <w:tc>
          <w:tcPr>
            <w:tcW w:w="1771"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First name(s)</w:t>
            </w:r>
          </w:p>
        </w:tc>
        <w:tc>
          <w:tcPr>
            <w:tcW w:w="236" w:type="dxa"/>
            <w:tcBorders>
              <w:top w:val="single" w:sz="6" w:space="0" w:color="000000"/>
              <w:left w:val="nil"/>
              <w:bottom w:val="single" w:sz="8" w:space="0" w:color="000000"/>
              <w:right w:val="nil"/>
            </w:tcBorders>
          </w:tcPr>
          <w:p w:rsidR="00144AA1" w:rsidRDefault="00144AA1">
            <w:pPr>
              <w:spacing w:after="0" w:line="240" w:lineRule="auto"/>
              <w:jc w:val="center"/>
              <w:rPr>
                <w:b/>
                <w:sz w:val="16"/>
                <w:szCs w:val="16"/>
              </w:rPr>
            </w:pPr>
          </w:p>
        </w:tc>
        <w:tc>
          <w:tcPr>
            <w:tcW w:w="1242"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Date of birth</w:t>
            </w:r>
          </w:p>
        </w:tc>
        <w:tc>
          <w:tcPr>
            <w:tcW w:w="1924"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Nationality</w:t>
            </w:r>
            <w:r>
              <w:rPr>
                <w:rFonts w:ascii="Verdana" w:eastAsia="Verdana" w:hAnsi="Verdana" w:cs="Verdana"/>
                <w:sz w:val="16"/>
                <w:szCs w:val="16"/>
                <w:vertAlign w:val="superscript"/>
              </w:rPr>
              <w:footnoteReference w:id="1"/>
            </w:r>
          </w:p>
        </w:tc>
        <w:tc>
          <w:tcPr>
            <w:tcW w:w="1276"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Gender:  [Male/Female/Undefined]</w:t>
            </w:r>
          </w:p>
        </w:tc>
        <w:tc>
          <w:tcPr>
            <w:tcW w:w="709"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Study cycle</w:t>
            </w:r>
            <w:r>
              <w:rPr>
                <w:rFonts w:ascii="Verdana" w:eastAsia="Verdana" w:hAnsi="Verdana" w:cs="Verdana"/>
                <w:sz w:val="16"/>
                <w:szCs w:val="16"/>
                <w:vertAlign w:val="superscript"/>
              </w:rPr>
              <w:footnoteReference w:id="2"/>
            </w:r>
          </w:p>
        </w:tc>
        <w:tc>
          <w:tcPr>
            <w:tcW w:w="1925" w:type="dxa"/>
            <w:tcBorders>
              <w:top w:val="single" w:sz="6"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 xml:space="preserve">Field of education </w:t>
            </w:r>
            <w:r>
              <w:rPr>
                <w:rFonts w:ascii="Verdana" w:eastAsia="Verdana" w:hAnsi="Verdana" w:cs="Verdana"/>
                <w:sz w:val="16"/>
                <w:szCs w:val="16"/>
                <w:vertAlign w:val="superscript"/>
              </w:rPr>
              <w:footnoteReference w:id="3"/>
            </w:r>
          </w:p>
        </w:tc>
      </w:tr>
      <w:tr w:rsidR="00144AA1">
        <w:trPr>
          <w:trHeight w:val="116"/>
        </w:trPr>
        <w:tc>
          <w:tcPr>
            <w:tcW w:w="957" w:type="dxa"/>
            <w:vMerge/>
            <w:tcBorders>
              <w:top w:val="single" w:sz="6" w:space="0" w:color="000000"/>
              <w:left w:val="single" w:sz="6" w:space="0" w:color="000000"/>
              <w:right w:val="single" w:sz="6" w:space="0" w:color="000000"/>
            </w:tcBorders>
            <w:shd w:val="clear" w:color="auto" w:fill="auto"/>
            <w:vAlign w:val="bottom"/>
          </w:tcPr>
          <w:p w:rsidR="00144AA1" w:rsidRDefault="00144AA1">
            <w:pPr>
              <w:widowControl w:val="0"/>
              <w:spacing w:after="0"/>
              <w:rPr>
                <w:b/>
                <w:sz w:val="16"/>
                <w:szCs w:val="16"/>
              </w:rPr>
            </w:pPr>
          </w:p>
        </w:tc>
        <w:tc>
          <w:tcPr>
            <w:tcW w:w="1099"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p w:rsidR="00144AA1" w:rsidRDefault="00144AA1">
            <w:pPr>
              <w:spacing w:after="0" w:line="240" w:lineRule="auto"/>
              <w:jc w:val="center"/>
              <w:rPr>
                <w:sz w:val="16"/>
                <w:szCs w:val="16"/>
              </w:rPr>
            </w:pPr>
          </w:p>
        </w:tc>
        <w:tc>
          <w:tcPr>
            <w:tcW w:w="1771"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236" w:type="dxa"/>
            <w:tcBorders>
              <w:top w:val="single" w:sz="8" w:space="0" w:color="000000"/>
              <w:left w:val="nil"/>
              <w:bottom w:val="single" w:sz="6" w:space="0" w:color="000000"/>
              <w:right w:val="nil"/>
            </w:tcBorders>
          </w:tcPr>
          <w:p w:rsidR="00144AA1" w:rsidRDefault="00144AA1">
            <w:pPr>
              <w:spacing w:after="0" w:line="240" w:lineRule="auto"/>
              <w:jc w:val="center"/>
              <w:rPr>
                <w:sz w:val="16"/>
                <w:szCs w:val="16"/>
              </w:rPr>
            </w:pPr>
          </w:p>
        </w:tc>
        <w:tc>
          <w:tcPr>
            <w:tcW w:w="1242"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924"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i/>
                <w:sz w:val="16"/>
                <w:szCs w:val="16"/>
              </w:rPr>
            </w:pPr>
          </w:p>
        </w:tc>
        <w:tc>
          <w:tcPr>
            <w:tcW w:w="709"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925" w:type="dxa"/>
            <w:tcBorders>
              <w:top w:val="single" w:sz="8" w:space="0" w:color="000000"/>
              <w:left w:val="nil"/>
              <w:bottom w:val="single" w:sz="6" w:space="0" w:color="000000"/>
              <w:right w:val="single" w:sz="6" w:space="0" w:color="000000"/>
            </w:tcBorders>
            <w:shd w:val="clear" w:color="auto" w:fill="auto"/>
            <w:vAlign w:val="bottom"/>
          </w:tcPr>
          <w:p w:rsidR="00144AA1" w:rsidRDefault="00144AA1">
            <w:pPr>
              <w:spacing w:after="0" w:line="240" w:lineRule="auto"/>
              <w:jc w:val="center"/>
              <w:rPr>
                <w:sz w:val="16"/>
                <w:szCs w:val="16"/>
              </w:rPr>
            </w:pPr>
          </w:p>
        </w:tc>
      </w:tr>
      <w:tr w:rsidR="00144AA1">
        <w:trPr>
          <w:trHeight w:val="352"/>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Sending Institution</w:t>
            </w:r>
          </w:p>
          <w:p w:rsidR="00144AA1" w:rsidRDefault="00144AA1">
            <w:pPr>
              <w:spacing w:after="0" w:line="240" w:lineRule="auto"/>
              <w:jc w:val="center"/>
              <w:rPr>
                <w:b/>
                <w:sz w:val="16"/>
                <w:szCs w:val="16"/>
              </w:rPr>
            </w:pPr>
          </w:p>
        </w:tc>
        <w:tc>
          <w:tcPr>
            <w:tcW w:w="1099" w:type="dxa"/>
            <w:tcBorders>
              <w:top w:val="single" w:sz="6"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Name</w:t>
            </w:r>
          </w:p>
        </w:tc>
        <w:tc>
          <w:tcPr>
            <w:tcW w:w="1771"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Faculty/Department</w:t>
            </w:r>
          </w:p>
        </w:tc>
        <w:tc>
          <w:tcPr>
            <w:tcW w:w="236" w:type="dxa"/>
            <w:tcBorders>
              <w:top w:val="single" w:sz="6" w:space="0" w:color="000000"/>
              <w:left w:val="nil"/>
              <w:bottom w:val="single" w:sz="8" w:space="0" w:color="000000"/>
              <w:right w:val="nil"/>
            </w:tcBorders>
          </w:tcPr>
          <w:p w:rsidR="00144AA1" w:rsidRDefault="00144AA1">
            <w:pPr>
              <w:spacing w:after="0" w:line="240" w:lineRule="auto"/>
              <w:jc w:val="center"/>
              <w:rPr>
                <w:b/>
                <w:sz w:val="16"/>
                <w:szCs w:val="16"/>
              </w:rPr>
            </w:pPr>
          </w:p>
        </w:tc>
        <w:tc>
          <w:tcPr>
            <w:tcW w:w="1242"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sz w:val="16"/>
                <w:szCs w:val="16"/>
              </w:rPr>
              <w:t xml:space="preserve"> (if applicable)</w:t>
            </w:r>
          </w:p>
        </w:tc>
        <w:tc>
          <w:tcPr>
            <w:tcW w:w="1924"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Address</w:t>
            </w:r>
          </w:p>
        </w:tc>
        <w:tc>
          <w:tcPr>
            <w:tcW w:w="1276"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Country</w:t>
            </w:r>
          </w:p>
        </w:tc>
        <w:tc>
          <w:tcPr>
            <w:tcW w:w="2634" w:type="dxa"/>
            <w:gridSpan w:val="2"/>
            <w:tcBorders>
              <w:top w:val="single" w:sz="6"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Contact person name</w:t>
            </w:r>
            <w:r>
              <w:rPr>
                <w:rFonts w:ascii="Verdana" w:eastAsia="Verdana" w:hAnsi="Verdana" w:cs="Verdana"/>
                <w:sz w:val="16"/>
                <w:szCs w:val="16"/>
                <w:vertAlign w:val="superscript"/>
              </w:rPr>
              <w:footnoteReference w:id="5"/>
            </w:r>
            <w:r>
              <w:rPr>
                <w:b/>
                <w:sz w:val="16"/>
                <w:szCs w:val="16"/>
              </w:rPr>
              <w:t>; email; phone</w:t>
            </w:r>
          </w:p>
        </w:tc>
      </w:tr>
      <w:tr w:rsidR="00144AA1">
        <w:trPr>
          <w:trHeight w:val="389"/>
        </w:trPr>
        <w:tc>
          <w:tcPr>
            <w:tcW w:w="957" w:type="dxa"/>
            <w:vMerge/>
            <w:tcBorders>
              <w:top w:val="single" w:sz="6" w:space="0" w:color="000000"/>
              <w:left w:val="single" w:sz="6" w:space="0" w:color="000000"/>
              <w:right w:val="single" w:sz="6" w:space="0" w:color="000000"/>
            </w:tcBorders>
            <w:shd w:val="clear" w:color="auto" w:fill="auto"/>
            <w:vAlign w:val="bottom"/>
          </w:tcPr>
          <w:p w:rsidR="00144AA1" w:rsidRDefault="00144AA1">
            <w:pPr>
              <w:widowControl w:val="0"/>
              <w:spacing w:after="0"/>
              <w:rPr>
                <w:b/>
                <w:sz w:val="16"/>
                <w:szCs w:val="16"/>
              </w:rPr>
            </w:pPr>
          </w:p>
        </w:tc>
        <w:tc>
          <w:tcPr>
            <w:tcW w:w="1099" w:type="dxa"/>
            <w:tcBorders>
              <w:top w:val="single" w:sz="8" w:space="0" w:color="000000"/>
              <w:left w:val="nil"/>
              <w:bottom w:val="single" w:sz="6" w:space="0" w:color="000000"/>
              <w:right w:val="single" w:sz="8" w:space="0" w:color="000000"/>
            </w:tcBorders>
            <w:shd w:val="clear" w:color="auto" w:fill="auto"/>
            <w:vAlign w:val="bottom"/>
          </w:tcPr>
          <w:p w:rsidR="00144AA1" w:rsidRDefault="00AC4BF7">
            <w:pPr>
              <w:spacing w:after="0" w:line="240" w:lineRule="auto"/>
              <w:jc w:val="center"/>
              <w:rPr>
                <w:sz w:val="16"/>
                <w:szCs w:val="16"/>
              </w:rPr>
            </w:pPr>
            <w:r>
              <w:rPr>
                <w:sz w:val="16"/>
                <w:szCs w:val="16"/>
              </w:rPr>
              <w:t>YEDITEPE UNIVERSITY</w:t>
            </w:r>
          </w:p>
        </w:tc>
        <w:tc>
          <w:tcPr>
            <w:tcW w:w="1771"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236" w:type="dxa"/>
            <w:tcBorders>
              <w:top w:val="single" w:sz="8" w:space="0" w:color="000000"/>
              <w:left w:val="nil"/>
              <w:bottom w:val="single" w:sz="6" w:space="0" w:color="000000"/>
              <w:right w:val="nil"/>
            </w:tcBorders>
          </w:tcPr>
          <w:p w:rsidR="00144AA1" w:rsidRDefault="00144AA1">
            <w:pPr>
              <w:spacing w:after="0" w:line="240" w:lineRule="auto"/>
              <w:jc w:val="center"/>
              <w:rPr>
                <w:sz w:val="16"/>
                <w:szCs w:val="16"/>
              </w:rPr>
            </w:pPr>
          </w:p>
        </w:tc>
        <w:tc>
          <w:tcPr>
            <w:tcW w:w="1242" w:type="dxa"/>
            <w:tcBorders>
              <w:top w:val="single" w:sz="8" w:space="0" w:color="000000"/>
              <w:left w:val="nil"/>
              <w:bottom w:val="single" w:sz="6" w:space="0" w:color="000000"/>
              <w:right w:val="single" w:sz="8" w:space="0" w:color="000000"/>
            </w:tcBorders>
            <w:shd w:val="clear" w:color="auto" w:fill="auto"/>
            <w:vAlign w:val="bottom"/>
          </w:tcPr>
          <w:p w:rsidR="00144AA1" w:rsidRDefault="00AC4BF7">
            <w:pPr>
              <w:spacing w:after="0" w:line="240" w:lineRule="auto"/>
              <w:jc w:val="center"/>
              <w:rPr>
                <w:sz w:val="16"/>
                <w:szCs w:val="16"/>
              </w:rPr>
            </w:pPr>
            <w:r>
              <w:rPr>
                <w:sz w:val="16"/>
                <w:szCs w:val="16"/>
              </w:rPr>
              <w:t>TR ISTANBU21</w:t>
            </w:r>
          </w:p>
        </w:tc>
        <w:tc>
          <w:tcPr>
            <w:tcW w:w="1924" w:type="dxa"/>
            <w:tcBorders>
              <w:top w:val="single" w:sz="8" w:space="0" w:color="000000"/>
              <w:left w:val="nil"/>
              <w:bottom w:val="single" w:sz="6" w:space="0" w:color="000000"/>
              <w:right w:val="single" w:sz="8" w:space="0" w:color="000000"/>
            </w:tcBorders>
            <w:shd w:val="clear" w:color="auto" w:fill="auto"/>
            <w:vAlign w:val="bottom"/>
          </w:tcPr>
          <w:p w:rsidR="00144AA1" w:rsidRDefault="00AC4BF7">
            <w:pPr>
              <w:spacing w:after="0" w:line="240" w:lineRule="auto"/>
              <w:jc w:val="center"/>
              <w:rPr>
                <w:sz w:val="16"/>
                <w:szCs w:val="16"/>
              </w:rPr>
            </w:pPr>
            <w:proofErr w:type="spellStart"/>
            <w:r>
              <w:rPr>
                <w:sz w:val="16"/>
                <w:szCs w:val="16"/>
              </w:rPr>
              <w:t>İnönü</w:t>
            </w:r>
            <w:proofErr w:type="spellEnd"/>
            <w:r>
              <w:rPr>
                <w:sz w:val="16"/>
                <w:szCs w:val="16"/>
              </w:rPr>
              <w:t xml:space="preserve"> </w:t>
            </w:r>
            <w:proofErr w:type="spellStart"/>
            <w:r>
              <w:rPr>
                <w:sz w:val="16"/>
                <w:szCs w:val="16"/>
              </w:rPr>
              <w:t>Mah</w:t>
            </w:r>
            <w:proofErr w:type="spellEnd"/>
            <w:r>
              <w:rPr>
                <w:sz w:val="16"/>
                <w:szCs w:val="16"/>
              </w:rPr>
              <w:t xml:space="preserve">. </w:t>
            </w:r>
            <w:proofErr w:type="spellStart"/>
            <w:r>
              <w:rPr>
                <w:sz w:val="16"/>
                <w:szCs w:val="16"/>
              </w:rPr>
              <w:t>Kayışdağı</w:t>
            </w:r>
            <w:proofErr w:type="spellEnd"/>
            <w:r>
              <w:rPr>
                <w:sz w:val="16"/>
                <w:szCs w:val="16"/>
              </w:rPr>
              <w:t xml:space="preserve"> Cad. 326A</w:t>
            </w:r>
            <w:r>
              <w:rPr>
                <w:sz w:val="16"/>
                <w:szCs w:val="16"/>
              </w:rPr>
              <w:br/>
              <w:t xml:space="preserve">26 </w:t>
            </w:r>
            <w:proofErr w:type="spellStart"/>
            <w:r>
              <w:rPr>
                <w:sz w:val="16"/>
                <w:szCs w:val="16"/>
              </w:rPr>
              <w:t>Ağustos</w:t>
            </w:r>
            <w:proofErr w:type="spellEnd"/>
            <w:r>
              <w:rPr>
                <w:sz w:val="16"/>
                <w:szCs w:val="16"/>
              </w:rPr>
              <w:t xml:space="preserve"> </w:t>
            </w:r>
            <w:proofErr w:type="spellStart"/>
            <w:r>
              <w:rPr>
                <w:sz w:val="16"/>
                <w:szCs w:val="16"/>
              </w:rPr>
              <w:t>Yerleşimi</w:t>
            </w:r>
            <w:proofErr w:type="spellEnd"/>
            <w:r>
              <w:rPr>
                <w:sz w:val="16"/>
                <w:szCs w:val="16"/>
              </w:rPr>
              <w:br/>
              <w:t>34755 Ataşehir - İstanbul</w:t>
            </w:r>
          </w:p>
        </w:tc>
        <w:tc>
          <w:tcPr>
            <w:tcW w:w="1276" w:type="dxa"/>
            <w:tcBorders>
              <w:top w:val="single" w:sz="8" w:space="0" w:color="000000"/>
              <w:left w:val="nil"/>
              <w:bottom w:val="single" w:sz="6" w:space="0" w:color="000000"/>
              <w:right w:val="single" w:sz="8" w:space="0" w:color="000000"/>
            </w:tcBorders>
            <w:shd w:val="clear" w:color="auto" w:fill="auto"/>
            <w:vAlign w:val="bottom"/>
          </w:tcPr>
          <w:p w:rsidR="00144AA1" w:rsidRDefault="00AC4BF7">
            <w:pPr>
              <w:spacing w:after="0" w:line="240" w:lineRule="auto"/>
              <w:jc w:val="center"/>
              <w:rPr>
                <w:sz w:val="16"/>
                <w:szCs w:val="16"/>
              </w:rPr>
            </w:pPr>
            <w:r>
              <w:rPr>
                <w:sz w:val="16"/>
                <w:szCs w:val="16"/>
              </w:rPr>
              <w:t>TURKEY</w:t>
            </w:r>
          </w:p>
        </w:tc>
        <w:tc>
          <w:tcPr>
            <w:tcW w:w="2634" w:type="dxa"/>
            <w:gridSpan w:val="2"/>
            <w:tcBorders>
              <w:top w:val="single" w:sz="8" w:space="0" w:color="000000"/>
              <w:left w:val="nil"/>
              <w:bottom w:val="single" w:sz="6" w:space="0" w:color="000000"/>
              <w:right w:val="single" w:sz="6" w:space="0" w:color="000000"/>
            </w:tcBorders>
            <w:shd w:val="clear" w:color="auto" w:fill="auto"/>
            <w:vAlign w:val="bottom"/>
          </w:tcPr>
          <w:p w:rsidR="00144AA1" w:rsidRDefault="00456923">
            <w:pPr>
              <w:spacing w:after="0" w:line="240" w:lineRule="auto"/>
              <w:jc w:val="center"/>
              <w:rPr>
                <w:sz w:val="16"/>
                <w:szCs w:val="16"/>
              </w:rPr>
            </w:pPr>
            <w:bookmarkStart w:id="0" w:name="_GoBack"/>
            <w:r>
              <w:rPr>
                <w:sz w:val="16"/>
                <w:szCs w:val="16"/>
              </w:rPr>
              <w:t xml:space="preserve">M. </w:t>
            </w:r>
            <w:proofErr w:type="spellStart"/>
            <w:r>
              <w:rPr>
                <w:sz w:val="16"/>
                <w:szCs w:val="16"/>
              </w:rPr>
              <w:t>Müge</w:t>
            </w:r>
            <w:proofErr w:type="spellEnd"/>
            <w:r>
              <w:rPr>
                <w:sz w:val="16"/>
                <w:szCs w:val="16"/>
              </w:rPr>
              <w:t xml:space="preserve"> </w:t>
            </w:r>
            <w:proofErr w:type="spellStart"/>
            <w:r>
              <w:rPr>
                <w:sz w:val="16"/>
                <w:szCs w:val="16"/>
              </w:rPr>
              <w:t>Şengül</w:t>
            </w:r>
            <w:proofErr w:type="spellEnd"/>
          </w:p>
          <w:bookmarkEnd w:id="0"/>
          <w:p w:rsidR="00456923" w:rsidRDefault="00456923">
            <w:pPr>
              <w:spacing w:after="0" w:line="240" w:lineRule="auto"/>
              <w:jc w:val="center"/>
              <w:rPr>
                <w:sz w:val="16"/>
                <w:szCs w:val="16"/>
              </w:rPr>
            </w:pPr>
            <w:proofErr w:type="spellStart"/>
            <w:r>
              <w:rPr>
                <w:sz w:val="16"/>
                <w:szCs w:val="16"/>
              </w:rPr>
              <w:t>Elif</w:t>
            </w:r>
            <w:proofErr w:type="spellEnd"/>
            <w:r>
              <w:rPr>
                <w:sz w:val="16"/>
                <w:szCs w:val="16"/>
              </w:rPr>
              <w:t xml:space="preserve"> </w:t>
            </w:r>
            <w:proofErr w:type="spellStart"/>
            <w:r>
              <w:rPr>
                <w:sz w:val="16"/>
                <w:szCs w:val="16"/>
              </w:rPr>
              <w:t>Datlı</w:t>
            </w:r>
            <w:proofErr w:type="spellEnd"/>
          </w:p>
          <w:p w:rsidR="00144AA1" w:rsidRDefault="0019064B">
            <w:pPr>
              <w:spacing w:after="0" w:line="240" w:lineRule="auto"/>
              <w:jc w:val="center"/>
              <w:rPr>
                <w:sz w:val="16"/>
                <w:szCs w:val="16"/>
              </w:rPr>
            </w:pPr>
            <w:hyperlink r:id="rId8">
              <w:r w:rsidR="00AC4BF7">
                <w:rPr>
                  <w:color w:val="1155CC"/>
                  <w:sz w:val="16"/>
                  <w:szCs w:val="16"/>
                  <w:u w:val="single"/>
                </w:rPr>
                <w:t>outgoing@yeditepe.edu.tr</w:t>
              </w:r>
            </w:hyperlink>
            <w:r w:rsidR="00AC4BF7">
              <w:rPr>
                <w:sz w:val="16"/>
                <w:szCs w:val="16"/>
              </w:rPr>
              <w:t xml:space="preserve"> </w:t>
            </w:r>
          </w:p>
        </w:tc>
      </w:tr>
      <w:tr w:rsidR="00144AA1">
        <w:trPr>
          <w:trHeight w:val="201"/>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Receiving Institution</w:t>
            </w:r>
          </w:p>
          <w:p w:rsidR="00144AA1" w:rsidRDefault="00AC4BF7">
            <w:pPr>
              <w:spacing w:after="0" w:line="240" w:lineRule="auto"/>
              <w:rPr>
                <w:b/>
                <w:sz w:val="16"/>
                <w:szCs w:val="16"/>
              </w:rPr>
            </w:pPr>
            <w:r>
              <w:t> </w:t>
            </w:r>
          </w:p>
        </w:tc>
        <w:tc>
          <w:tcPr>
            <w:tcW w:w="1099" w:type="dxa"/>
            <w:tcBorders>
              <w:top w:val="single" w:sz="6"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Name</w:t>
            </w:r>
          </w:p>
        </w:tc>
        <w:tc>
          <w:tcPr>
            <w:tcW w:w="1771"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Faculty/ Department</w:t>
            </w:r>
          </w:p>
        </w:tc>
        <w:tc>
          <w:tcPr>
            <w:tcW w:w="236" w:type="dxa"/>
            <w:tcBorders>
              <w:top w:val="single" w:sz="6" w:space="0" w:color="000000"/>
              <w:left w:val="nil"/>
              <w:bottom w:val="single" w:sz="8" w:space="0" w:color="000000"/>
              <w:right w:val="nil"/>
            </w:tcBorders>
          </w:tcPr>
          <w:p w:rsidR="00144AA1" w:rsidRDefault="00144AA1">
            <w:pPr>
              <w:spacing w:after="0" w:line="240" w:lineRule="auto"/>
              <w:jc w:val="center"/>
              <w:rPr>
                <w:b/>
                <w:sz w:val="16"/>
                <w:szCs w:val="16"/>
              </w:rPr>
            </w:pPr>
          </w:p>
        </w:tc>
        <w:tc>
          <w:tcPr>
            <w:tcW w:w="1242"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Erasmus code (if applicable)</w:t>
            </w:r>
          </w:p>
        </w:tc>
        <w:tc>
          <w:tcPr>
            <w:tcW w:w="1924"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Address</w:t>
            </w:r>
          </w:p>
        </w:tc>
        <w:tc>
          <w:tcPr>
            <w:tcW w:w="1276"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Country</w:t>
            </w:r>
          </w:p>
        </w:tc>
        <w:tc>
          <w:tcPr>
            <w:tcW w:w="2634" w:type="dxa"/>
            <w:gridSpan w:val="2"/>
            <w:tcBorders>
              <w:top w:val="single" w:sz="6"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Contact person name; email; phone</w:t>
            </w:r>
          </w:p>
        </w:tc>
      </w:tr>
      <w:tr w:rsidR="00144AA1">
        <w:trPr>
          <w:trHeight w:val="298"/>
        </w:trPr>
        <w:tc>
          <w:tcPr>
            <w:tcW w:w="957" w:type="dxa"/>
            <w:vMerge/>
            <w:tcBorders>
              <w:top w:val="single" w:sz="6" w:space="0" w:color="000000"/>
              <w:left w:val="single" w:sz="6" w:space="0" w:color="000000"/>
              <w:right w:val="single" w:sz="6" w:space="0" w:color="000000"/>
            </w:tcBorders>
            <w:shd w:val="clear" w:color="auto" w:fill="auto"/>
            <w:vAlign w:val="bottom"/>
          </w:tcPr>
          <w:p w:rsidR="00144AA1" w:rsidRDefault="00144AA1">
            <w:pPr>
              <w:widowControl w:val="0"/>
              <w:spacing w:after="0"/>
              <w:rPr>
                <w:b/>
                <w:sz w:val="16"/>
                <w:szCs w:val="16"/>
              </w:rPr>
            </w:pPr>
          </w:p>
        </w:tc>
        <w:tc>
          <w:tcPr>
            <w:tcW w:w="1099"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771"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236" w:type="dxa"/>
            <w:tcBorders>
              <w:top w:val="single" w:sz="8" w:space="0" w:color="000000"/>
              <w:left w:val="nil"/>
              <w:bottom w:val="single" w:sz="6" w:space="0" w:color="000000"/>
              <w:right w:val="nil"/>
            </w:tcBorders>
          </w:tcPr>
          <w:p w:rsidR="00144AA1" w:rsidRDefault="00144AA1">
            <w:pPr>
              <w:spacing w:after="0" w:line="240" w:lineRule="auto"/>
              <w:jc w:val="center"/>
              <w:rPr>
                <w:sz w:val="16"/>
                <w:szCs w:val="16"/>
              </w:rPr>
            </w:pPr>
          </w:p>
        </w:tc>
        <w:tc>
          <w:tcPr>
            <w:tcW w:w="1242"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924"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p w:rsidR="00144AA1" w:rsidRDefault="00144AA1">
            <w:pPr>
              <w:spacing w:after="0" w:line="240" w:lineRule="auto"/>
              <w:jc w:val="center"/>
              <w:rPr>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2634" w:type="dxa"/>
            <w:gridSpan w:val="2"/>
            <w:tcBorders>
              <w:top w:val="single" w:sz="8" w:space="0" w:color="000000"/>
              <w:left w:val="nil"/>
              <w:bottom w:val="single" w:sz="6" w:space="0" w:color="000000"/>
              <w:right w:val="single" w:sz="6" w:space="0" w:color="000000"/>
            </w:tcBorders>
            <w:shd w:val="clear" w:color="auto" w:fill="auto"/>
            <w:vAlign w:val="bottom"/>
          </w:tcPr>
          <w:p w:rsidR="00144AA1" w:rsidRDefault="00144AA1">
            <w:pPr>
              <w:spacing w:after="0" w:line="240" w:lineRule="auto"/>
              <w:jc w:val="center"/>
              <w:rPr>
                <w:sz w:val="16"/>
                <w:szCs w:val="16"/>
              </w:rPr>
            </w:pPr>
          </w:p>
        </w:tc>
      </w:tr>
    </w:tbl>
    <w:p w:rsidR="00144AA1" w:rsidRDefault="00AC4BF7">
      <w:pPr>
        <w:spacing w:after="0"/>
        <w:jc w:val="center"/>
        <w:rPr>
          <w:b/>
          <w:sz w:val="28"/>
          <w:szCs w:val="28"/>
        </w:rPr>
      </w:pPr>
      <w:r>
        <w:rPr>
          <w:b/>
          <w:sz w:val="28"/>
          <w:szCs w:val="28"/>
        </w:rPr>
        <w:t>During Mobility</w:t>
      </w:r>
    </w:p>
    <w:tbl>
      <w:tblPr>
        <w:tblStyle w:val="a0"/>
        <w:tblW w:w="11188" w:type="dxa"/>
        <w:tblInd w:w="392" w:type="dxa"/>
        <w:tblLayout w:type="fixed"/>
        <w:tblLook w:val="0400" w:firstRow="0" w:lastRow="0" w:firstColumn="0" w:lastColumn="0" w:noHBand="0" w:noVBand="1"/>
      </w:tblPr>
      <w:tblGrid>
        <w:gridCol w:w="1002"/>
        <w:gridCol w:w="1148"/>
        <w:gridCol w:w="2366"/>
        <w:gridCol w:w="1080"/>
        <w:gridCol w:w="1080"/>
        <w:gridCol w:w="2400"/>
        <w:gridCol w:w="2112"/>
      </w:tblGrid>
      <w:tr w:rsidR="00144AA1">
        <w:trPr>
          <w:trHeight w:val="79"/>
        </w:trPr>
        <w:tc>
          <w:tcPr>
            <w:tcW w:w="1002"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Exceptional changes to Table A</w:t>
            </w:r>
          </w:p>
          <w:p w:rsidR="00144AA1" w:rsidRDefault="00AC4BF7">
            <w:pPr>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144AA1">
        <w:trPr>
          <w:trHeight w:val="677"/>
        </w:trPr>
        <w:tc>
          <w:tcPr>
            <w:tcW w:w="1002" w:type="dxa"/>
            <w:tcBorders>
              <w:top w:val="nil"/>
              <w:left w:val="single" w:sz="6" w:space="0" w:color="000000"/>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Table A bis</w:t>
            </w:r>
          </w:p>
          <w:p w:rsidR="00144AA1" w:rsidRDefault="00AC4BF7">
            <w:pPr>
              <w:spacing w:after="0" w:line="240" w:lineRule="auto"/>
              <w:jc w:val="center"/>
              <w:rPr>
                <w:b/>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Component title </w:t>
            </w:r>
            <w:r>
              <w:rPr>
                <w:b/>
                <w:color w:val="000000"/>
                <w:sz w:val="16"/>
                <w:szCs w:val="16"/>
              </w:rPr>
              <w:br/>
            </w:r>
            <w:r>
              <w:rPr>
                <w:color w:val="000000"/>
                <w:sz w:val="16"/>
                <w:szCs w:val="16"/>
              </w:rPr>
              <w:t xml:space="preserve">(as indicated in the course catalogue) at the </w:t>
            </w:r>
            <w:r>
              <w:rPr>
                <w:b/>
                <w:color w:val="000000"/>
                <w:sz w:val="16"/>
                <w:szCs w:val="16"/>
              </w:rPr>
              <w:t>receiving institution</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Reason for change</w:t>
            </w:r>
          </w:p>
        </w:tc>
        <w:tc>
          <w:tcPr>
            <w:tcW w:w="2112" w:type="dxa"/>
            <w:tcBorders>
              <w:top w:val="single" w:sz="8"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 of the component</w:t>
            </w:r>
          </w:p>
        </w:tc>
      </w:tr>
      <w:tr w:rsidR="00144AA1">
        <w:trPr>
          <w:trHeight w:val="108"/>
        </w:trPr>
        <w:tc>
          <w:tcPr>
            <w:tcW w:w="1002"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48" w:type="dxa"/>
            <w:tcBorders>
              <w:top w:val="nil"/>
              <w:left w:val="nil"/>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366" w:type="dxa"/>
            <w:tcBorders>
              <w:top w:val="nil"/>
              <w:left w:val="nil"/>
              <w:bottom w:val="nil"/>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080" w:type="dxa"/>
            <w:tcBorders>
              <w:top w:val="nil"/>
              <w:left w:val="nil"/>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nil"/>
              <w:left w:val="nil"/>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nil"/>
              <w:left w:val="nil"/>
              <w:bottom w:val="nil"/>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81"/>
        </w:trPr>
        <w:tc>
          <w:tcPr>
            <w:tcW w:w="1002"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81"/>
        </w:trPr>
        <w:tc>
          <w:tcPr>
            <w:tcW w:w="1002"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81"/>
        </w:trPr>
        <w:tc>
          <w:tcPr>
            <w:tcW w:w="1002"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81"/>
        </w:trPr>
        <w:tc>
          <w:tcPr>
            <w:tcW w:w="1002"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81"/>
        </w:trPr>
        <w:tc>
          <w:tcPr>
            <w:tcW w:w="1002" w:type="dxa"/>
            <w:tcBorders>
              <w:top w:val="nil"/>
              <w:left w:val="single" w:sz="6" w:space="0" w:color="000000"/>
              <w:bottom w:val="single" w:sz="6" w:space="0" w:color="000000"/>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48" w:type="dxa"/>
            <w:tcBorders>
              <w:top w:val="single" w:sz="8" w:space="0" w:color="000000"/>
              <w:left w:val="single" w:sz="8" w:space="0" w:color="000000"/>
              <w:bottom w:val="single" w:sz="6"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66" w:type="dxa"/>
            <w:tcBorders>
              <w:top w:val="single" w:sz="8" w:space="0" w:color="000000"/>
              <w:left w:val="nil"/>
              <w:bottom w:val="single" w:sz="6"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6"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2112" w:type="dxa"/>
            <w:tcBorders>
              <w:top w:val="single" w:sz="8" w:space="0" w:color="000000"/>
              <w:left w:val="nil"/>
              <w:bottom w:val="single" w:sz="6"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bl>
    <w:p w:rsidR="00144AA1" w:rsidRDefault="00144AA1">
      <w:pPr>
        <w:spacing w:after="0"/>
      </w:pPr>
    </w:p>
    <w:tbl>
      <w:tblPr>
        <w:tblStyle w:val="a1"/>
        <w:tblW w:w="11056" w:type="dxa"/>
        <w:tblInd w:w="392" w:type="dxa"/>
        <w:tblLayout w:type="fixed"/>
        <w:tblLook w:val="0400" w:firstRow="0" w:lastRow="0" w:firstColumn="0" w:lastColumn="0" w:noHBand="0" w:noVBand="1"/>
      </w:tblPr>
      <w:tblGrid>
        <w:gridCol w:w="989"/>
        <w:gridCol w:w="1135"/>
        <w:gridCol w:w="2392"/>
        <w:gridCol w:w="1080"/>
        <w:gridCol w:w="1080"/>
        <w:gridCol w:w="2400"/>
        <w:gridCol w:w="1980"/>
      </w:tblGrid>
      <w:tr w:rsidR="00144AA1">
        <w:trPr>
          <w:trHeight w:val="215"/>
        </w:trPr>
        <w:tc>
          <w:tcPr>
            <w:tcW w:w="989"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067" w:type="dxa"/>
            <w:gridSpan w:val="6"/>
            <w:tcBorders>
              <w:top w:val="single" w:sz="6"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Exceptional changes to Table B</w:t>
            </w:r>
          </w:p>
          <w:p w:rsidR="00144AA1" w:rsidRDefault="00AC4BF7">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144AA1">
        <w:trPr>
          <w:trHeight w:val="773"/>
        </w:trPr>
        <w:tc>
          <w:tcPr>
            <w:tcW w:w="989" w:type="dxa"/>
            <w:tcBorders>
              <w:top w:val="nil"/>
              <w:left w:val="single" w:sz="6" w:space="0" w:color="000000"/>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Table B bis</w:t>
            </w:r>
          </w:p>
          <w:p w:rsidR="00144AA1" w:rsidRDefault="00AC4BF7">
            <w:pPr>
              <w:spacing w:after="0" w:line="240" w:lineRule="auto"/>
              <w:jc w:val="center"/>
              <w:rPr>
                <w:b/>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Component title</w:t>
            </w:r>
            <w:r>
              <w:rPr>
                <w:b/>
                <w:color w:val="000000"/>
                <w:sz w:val="16"/>
                <w:szCs w:val="16"/>
              </w:rPr>
              <w:br/>
            </w:r>
            <w:r>
              <w:rPr>
                <w:color w:val="000000"/>
                <w:sz w:val="16"/>
                <w:szCs w:val="16"/>
              </w:rPr>
              <w:t xml:space="preserve">(as indicated in the course catalogue) at the </w:t>
            </w:r>
            <w:r>
              <w:rPr>
                <w:b/>
                <w:color w:val="000000"/>
                <w:sz w:val="16"/>
                <w:szCs w:val="16"/>
              </w:rPr>
              <w:t>sending institution</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Reason for change</w:t>
            </w:r>
          </w:p>
        </w:tc>
        <w:tc>
          <w:tcPr>
            <w:tcW w:w="1980" w:type="dxa"/>
            <w:tcBorders>
              <w:top w:val="single" w:sz="8"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Number of ECTS credits (or equivalent) for the group of educational components in the student's degree that would normally be completed at the sending institution and which will be replaced by the study abroad</w:t>
            </w:r>
          </w:p>
        </w:tc>
      </w:tr>
      <w:tr w:rsidR="00144AA1">
        <w:trPr>
          <w:trHeight w:val="101"/>
        </w:trPr>
        <w:tc>
          <w:tcPr>
            <w:tcW w:w="989"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980"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75"/>
        </w:trPr>
        <w:tc>
          <w:tcPr>
            <w:tcW w:w="989"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980"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75"/>
        </w:trPr>
        <w:tc>
          <w:tcPr>
            <w:tcW w:w="989"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980"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75"/>
        </w:trPr>
        <w:tc>
          <w:tcPr>
            <w:tcW w:w="989"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980"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75"/>
        </w:trPr>
        <w:tc>
          <w:tcPr>
            <w:tcW w:w="989" w:type="dxa"/>
            <w:tcBorders>
              <w:top w:val="nil"/>
              <w:left w:val="single" w:sz="6" w:space="0" w:color="000000"/>
              <w:bottom w:val="single" w:sz="6" w:space="0" w:color="000000"/>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35" w:type="dxa"/>
            <w:tcBorders>
              <w:top w:val="single" w:sz="8" w:space="0" w:color="000000"/>
              <w:left w:val="single" w:sz="8" w:space="0" w:color="000000"/>
              <w:bottom w:val="single" w:sz="6"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92" w:type="dxa"/>
            <w:tcBorders>
              <w:top w:val="single" w:sz="8" w:space="0" w:color="000000"/>
              <w:left w:val="nil"/>
              <w:bottom w:val="single" w:sz="6"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6"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980" w:type="dxa"/>
            <w:tcBorders>
              <w:top w:val="single" w:sz="8" w:space="0" w:color="000000"/>
              <w:left w:val="nil"/>
              <w:bottom w:val="single" w:sz="6"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bl>
    <w:p w:rsidR="00144AA1" w:rsidRDefault="00144AA1">
      <w:pPr>
        <w:spacing w:after="0"/>
      </w:pPr>
    </w:p>
    <w:tbl>
      <w:tblPr>
        <w:tblStyle w:val="a2"/>
        <w:tblW w:w="11188" w:type="dxa"/>
        <w:tblInd w:w="392" w:type="dxa"/>
        <w:tblLayout w:type="fixed"/>
        <w:tblLook w:val="0400" w:firstRow="0" w:lastRow="0" w:firstColumn="0" w:lastColumn="0" w:noHBand="0" w:noVBand="1"/>
      </w:tblPr>
      <w:tblGrid>
        <w:gridCol w:w="11188"/>
      </w:tblGrid>
      <w:tr w:rsidR="00144AA1">
        <w:trPr>
          <w:trHeight w:val="330"/>
        </w:trPr>
        <w:tc>
          <w:tcPr>
            <w:tcW w:w="1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4AA1" w:rsidRDefault="00AC4BF7">
            <w:pPr>
              <w:spacing w:after="0" w:line="240" w:lineRule="auto"/>
              <w:rPr>
                <w:sz w:val="16"/>
                <w:szCs w:val="16"/>
              </w:rPr>
            </w:pPr>
            <w:r>
              <w:rPr>
                <w:b/>
                <w:sz w:val="16"/>
                <w:szCs w:val="16"/>
              </w:rPr>
              <w:t>The student</w:t>
            </w:r>
            <w:r>
              <w:rPr>
                <w:b/>
                <w:sz w:val="16"/>
                <w:szCs w:val="16"/>
              </w:rPr>
              <w:br/>
            </w:r>
            <w:r>
              <w:rPr>
                <w:sz w:val="16"/>
                <w:szCs w:val="16"/>
              </w:rPr>
              <w:t>Student’s signature</w:t>
            </w:r>
            <w:r>
              <w:rPr>
                <w:b/>
                <w:sz w:val="16"/>
                <w:szCs w:val="16"/>
                <w:vertAlign w:val="superscript"/>
              </w:rPr>
              <w:t xml:space="preserve"> </w:t>
            </w:r>
            <w:r>
              <w:rPr>
                <w:sz w:val="16"/>
                <w:szCs w:val="16"/>
              </w:rPr>
              <w:tab/>
            </w:r>
            <w:r>
              <w:rPr>
                <w:sz w:val="16"/>
                <w:szCs w:val="16"/>
              </w:rPr>
              <w:tab/>
              <w:t xml:space="preserve">                                                                                                 Date:</w:t>
            </w:r>
            <w:r>
              <w:rPr>
                <w:sz w:val="16"/>
                <w:szCs w:val="16"/>
              </w:rPr>
              <w:tab/>
            </w:r>
          </w:p>
          <w:p w:rsidR="00144AA1" w:rsidRDefault="00144AA1">
            <w:pPr>
              <w:spacing w:after="0" w:line="240" w:lineRule="auto"/>
              <w:rPr>
                <w:color w:val="000000"/>
                <w:sz w:val="16"/>
                <w:szCs w:val="16"/>
              </w:rPr>
            </w:pPr>
          </w:p>
        </w:tc>
      </w:tr>
    </w:tbl>
    <w:p w:rsidR="00144AA1" w:rsidRDefault="00144AA1">
      <w:pPr>
        <w:spacing w:after="0"/>
        <w:rPr>
          <w:sz w:val="16"/>
          <w:szCs w:val="16"/>
        </w:rPr>
      </w:pPr>
    </w:p>
    <w:tbl>
      <w:tblPr>
        <w:tblStyle w:val="a3"/>
        <w:tblW w:w="11188" w:type="dxa"/>
        <w:tblInd w:w="392" w:type="dxa"/>
        <w:tblLayout w:type="fixed"/>
        <w:tblLook w:val="0400" w:firstRow="0" w:lastRow="0" w:firstColumn="0" w:lastColumn="0" w:noHBand="0" w:noVBand="1"/>
      </w:tblPr>
      <w:tblGrid>
        <w:gridCol w:w="11188"/>
      </w:tblGrid>
      <w:tr w:rsidR="00144AA1">
        <w:trPr>
          <w:trHeight w:val="330"/>
        </w:trPr>
        <w:tc>
          <w:tcPr>
            <w:tcW w:w="1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4AA1" w:rsidRDefault="00AC4BF7">
            <w:pPr>
              <w:spacing w:before="120" w:after="120"/>
              <w:rPr>
                <w:b/>
                <w:sz w:val="16"/>
                <w:szCs w:val="16"/>
              </w:rPr>
            </w:pPr>
            <w:r>
              <w:rPr>
                <w:b/>
                <w:sz w:val="16"/>
                <w:szCs w:val="16"/>
              </w:rPr>
              <w:lastRenderedPageBreak/>
              <w:t>The sending institution</w:t>
            </w:r>
            <w:r>
              <w:rPr>
                <w:b/>
                <w:sz w:val="16"/>
                <w:szCs w:val="16"/>
              </w:rPr>
              <w:br/>
            </w:r>
            <w:r>
              <w:rPr>
                <w:sz w:val="16"/>
                <w:szCs w:val="16"/>
              </w:rPr>
              <w:t xml:space="preserve">Erasmus Departmental </w:t>
            </w:r>
            <w:proofErr w:type="gramStart"/>
            <w:r>
              <w:rPr>
                <w:sz w:val="16"/>
                <w:szCs w:val="16"/>
              </w:rPr>
              <w:t>Coordinator  signature</w:t>
            </w:r>
            <w:proofErr w:type="gramEnd"/>
            <w:r>
              <w:rPr>
                <w:sz w:val="16"/>
                <w:szCs w:val="16"/>
              </w:rPr>
              <w:t xml:space="preserve"> ……………………………………………...                    Date: </w:t>
            </w:r>
            <w:r>
              <w:rPr>
                <w:sz w:val="16"/>
                <w:szCs w:val="16"/>
              </w:rPr>
              <w:tab/>
            </w:r>
            <w:r>
              <w:rPr>
                <w:sz w:val="16"/>
                <w:szCs w:val="16"/>
              </w:rPr>
              <w:tab/>
            </w:r>
          </w:p>
          <w:p w:rsidR="00144AA1" w:rsidRDefault="00AC4BF7">
            <w:pPr>
              <w:tabs>
                <w:tab w:val="left" w:pos="3348"/>
                <w:tab w:val="left" w:pos="6183"/>
                <w:tab w:val="left" w:pos="6892"/>
              </w:tabs>
              <w:spacing w:after="120"/>
              <w:rPr>
                <w:sz w:val="16"/>
                <w:szCs w:val="16"/>
              </w:rPr>
            </w:pPr>
            <w:r>
              <w:rPr>
                <w:sz w:val="16"/>
                <w:szCs w:val="16"/>
              </w:rPr>
              <w:t>Faculty Dean’s signature                                         ……………………………………………                       Date:</w:t>
            </w:r>
          </w:p>
          <w:p w:rsidR="00144AA1" w:rsidRDefault="00AC4BF7">
            <w:pPr>
              <w:spacing w:after="0" w:line="240" w:lineRule="auto"/>
              <w:rPr>
                <w:sz w:val="16"/>
                <w:szCs w:val="16"/>
              </w:rPr>
            </w:pPr>
            <w:r>
              <w:rPr>
                <w:sz w:val="16"/>
                <w:szCs w:val="16"/>
              </w:rPr>
              <w:t xml:space="preserve">Institute Manager signature </w:t>
            </w:r>
            <w:r>
              <w:rPr>
                <w:b/>
                <w:sz w:val="16"/>
                <w:szCs w:val="16"/>
              </w:rPr>
              <w:t>(for 2</w:t>
            </w:r>
            <w:r>
              <w:rPr>
                <w:b/>
                <w:sz w:val="16"/>
                <w:szCs w:val="16"/>
                <w:vertAlign w:val="superscript"/>
              </w:rPr>
              <w:t>nd</w:t>
            </w:r>
            <w:r>
              <w:rPr>
                <w:b/>
                <w:sz w:val="16"/>
                <w:szCs w:val="16"/>
              </w:rPr>
              <w:t xml:space="preserve"> &amp; 3</w:t>
            </w:r>
            <w:r>
              <w:rPr>
                <w:b/>
                <w:sz w:val="16"/>
                <w:szCs w:val="16"/>
                <w:vertAlign w:val="superscript"/>
              </w:rPr>
              <w:t>rd</w:t>
            </w:r>
            <w:r>
              <w:rPr>
                <w:b/>
                <w:sz w:val="16"/>
                <w:szCs w:val="16"/>
              </w:rPr>
              <w:t xml:space="preserve"> </w:t>
            </w:r>
            <w:proofErr w:type="gramStart"/>
            <w:r>
              <w:rPr>
                <w:b/>
                <w:sz w:val="16"/>
                <w:szCs w:val="16"/>
              </w:rPr>
              <w:t>cycle</w:t>
            </w:r>
            <w:r>
              <w:rPr>
                <w:sz w:val="16"/>
                <w:szCs w:val="16"/>
              </w:rPr>
              <w:t>)…</w:t>
            </w:r>
            <w:proofErr w:type="gramEnd"/>
            <w:r>
              <w:rPr>
                <w:sz w:val="16"/>
                <w:szCs w:val="16"/>
              </w:rPr>
              <w:t>……………………………………..….                       Date:</w:t>
            </w:r>
          </w:p>
          <w:p w:rsidR="00144AA1" w:rsidRDefault="00144AA1">
            <w:pPr>
              <w:spacing w:after="0" w:line="240" w:lineRule="auto"/>
              <w:rPr>
                <w:color w:val="000000"/>
                <w:sz w:val="16"/>
                <w:szCs w:val="16"/>
              </w:rPr>
            </w:pPr>
          </w:p>
        </w:tc>
      </w:tr>
    </w:tbl>
    <w:p w:rsidR="00144AA1" w:rsidRDefault="00144AA1">
      <w:pPr>
        <w:spacing w:after="0"/>
        <w:rPr>
          <w:sz w:val="16"/>
          <w:szCs w:val="16"/>
        </w:rPr>
      </w:pPr>
    </w:p>
    <w:tbl>
      <w:tblPr>
        <w:tblStyle w:val="a4"/>
        <w:tblW w:w="11188" w:type="dxa"/>
        <w:tblInd w:w="392" w:type="dxa"/>
        <w:tblLayout w:type="fixed"/>
        <w:tblLook w:val="0400" w:firstRow="0" w:lastRow="0" w:firstColumn="0" w:lastColumn="0" w:noHBand="0" w:noVBand="1"/>
      </w:tblPr>
      <w:tblGrid>
        <w:gridCol w:w="11188"/>
      </w:tblGrid>
      <w:tr w:rsidR="00144AA1">
        <w:trPr>
          <w:trHeight w:val="1305"/>
        </w:trPr>
        <w:tc>
          <w:tcPr>
            <w:tcW w:w="1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4AA1" w:rsidRDefault="00AC4BF7">
            <w:pPr>
              <w:rPr>
                <w:b/>
                <w:sz w:val="16"/>
                <w:szCs w:val="16"/>
              </w:rPr>
            </w:pPr>
            <w:r>
              <w:rPr>
                <w:b/>
                <w:sz w:val="16"/>
                <w:szCs w:val="16"/>
              </w:rPr>
              <w:t>The receiving institution</w:t>
            </w:r>
            <w:r>
              <w:rPr>
                <w:b/>
                <w:sz w:val="16"/>
                <w:szCs w:val="16"/>
              </w:rPr>
              <w:br/>
            </w:r>
            <w:r>
              <w:rPr>
                <w:sz w:val="16"/>
                <w:szCs w:val="16"/>
              </w:rPr>
              <w:t xml:space="preserve">Responsible person’s signature </w:t>
            </w:r>
            <w:r>
              <w:rPr>
                <w:sz w:val="16"/>
                <w:szCs w:val="16"/>
              </w:rPr>
              <w:tab/>
            </w:r>
            <w:r>
              <w:rPr>
                <w:sz w:val="16"/>
                <w:szCs w:val="16"/>
              </w:rPr>
              <w:tab/>
              <w:t xml:space="preserve">                                                                           Date:</w:t>
            </w:r>
            <w:r>
              <w:rPr>
                <w:sz w:val="16"/>
                <w:szCs w:val="16"/>
              </w:rPr>
              <w:tab/>
            </w:r>
          </w:p>
        </w:tc>
      </w:tr>
    </w:tbl>
    <w:p w:rsidR="00144AA1" w:rsidRDefault="00144AA1">
      <w:pPr>
        <w:spacing w:after="0"/>
      </w:pPr>
    </w:p>
    <w:p w:rsidR="00144AA1" w:rsidRDefault="00144AA1">
      <w:pPr>
        <w:spacing w:after="0"/>
      </w:pPr>
    </w:p>
    <w:p w:rsidR="00144AA1" w:rsidRDefault="00144AA1">
      <w:pPr>
        <w:spacing w:after="0"/>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AC4BF7">
      <w:pPr>
        <w:spacing w:before="120" w:after="120"/>
        <w:ind w:left="284"/>
        <w:rPr>
          <w:rFonts w:ascii="Verdana" w:eastAsia="Verdana" w:hAnsi="Verdana" w:cs="Verdana"/>
          <w:b/>
          <w:color w:val="002060"/>
        </w:rPr>
      </w:pPr>
      <w:r>
        <w:rPr>
          <w:rFonts w:ascii="Verdana" w:eastAsia="Verdana" w:hAnsi="Verdana" w:cs="Verdana"/>
          <w:b/>
          <w:color w:val="002060"/>
        </w:rPr>
        <w:t xml:space="preserve">Annex 1: Guidelines </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It is </w:t>
      </w:r>
      <w:r>
        <w:rPr>
          <w:rFonts w:ascii="Verdana" w:eastAsia="Verdana" w:hAnsi="Verdana" w:cs="Verdana"/>
          <w:sz w:val="18"/>
          <w:szCs w:val="18"/>
          <w:u w:val="single"/>
        </w:rPr>
        <w:t>recommended</w:t>
      </w:r>
      <w:r>
        <w:rPr>
          <w:rFonts w:ascii="Verdana" w:eastAsia="Verdana" w:hAnsi="Verdana" w:cs="Verdana"/>
          <w:sz w:val="18"/>
          <w:szCs w:val="18"/>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sections below.</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How to use the Learning Agreement:</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b/>
          <w:sz w:val="18"/>
          <w:szCs w:val="18"/>
        </w:rPr>
        <w:t>Before the mobility</w:t>
      </w:r>
      <w:r>
        <w:rPr>
          <w:rFonts w:ascii="Verdana" w:eastAsia="Verdana" w:hAnsi="Verdana" w:cs="Verdana"/>
          <w:sz w:val="18"/>
          <w:szCs w:val="18"/>
        </w:rPr>
        <w:t xml:space="preserve">, it is necessary to fill in page 1 with information on the student, the sending and the receiving institutions and the three parties have to agree on the section to be completed before the mobility. </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On page 1, most of the information related to the student, sending and receiving organisations will have to be encoded in the Mobility Tool+ (for Capacity Building projects, in the EACEA Mobility Tool). 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 tables to be completed </w:t>
      </w:r>
      <w:r>
        <w:rPr>
          <w:rFonts w:ascii="Verdana" w:eastAsia="Verdana" w:hAnsi="Verdana" w:cs="Verdana"/>
          <w:b/>
          <w:sz w:val="18"/>
          <w:szCs w:val="18"/>
        </w:rPr>
        <w:t xml:space="preserve">during the mobility </w:t>
      </w:r>
      <w:r>
        <w:rPr>
          <w:rFonts w:ascii="Verdana" w:eastAsia="Verdana" w:hAnsi="Verdana" w:cs="Verdana"/>
          <w:sz w:val="18"/>
          <w:szCs w:val="18"/>
        </w:rPr>
        <w:t xml:space="preserve">(tables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Bbis</w:t>
      </w:r>
      <w:proofErr w:type="spellEnd"/>
      <w:r>
        <w:rPr>
          <w:rFonts w:ascii="Verdana" w:eastAsia="Verdana" w:hAnsi="Verdana" w:cs="Verdana"/>
          <w:sz w:val="18"/>
          <w:szCs w:val="18"/>
        </w:rPr>
        <w:t>) should only be used if it is necessary to introduce changes to the original mobility programme. These tables and the section before mobility (tables A and B) should always be kept together in all communications.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b/>
          <w:sz w:val="18"/>
          <w:szCs w:val="18"/>
        </w:rPr>
        <w:t>After the mobility</w:t>
      </w:r>
      <w:r>
        <w:rPr>
          <w:rFonts w:ascii="Verdana" w:eastAsia="Verdana" w:hAnsi="Verdana" w:cs="Verdana"/>
          <w:sz w:val="18"/>
          <w:szCs w:val="18"/>
        </w:rPr>
        <w:t xml:space="preserve">, the receiving institution should send a Transcript of Records to the student and the sending institution (table C). </w:t>
      </w:r>
      <w:proofErr w:type="gramStart"/>
      <w:r>
        <w:rPr>
          <w:rFonts w:ascii="Verdana" w:eastAsia="Verdana" w:hAnsi="Verdana" w:cs="Verdana"/>
          <w:sz w:val="18"/>
          <w:szCs w:val="18"/>
        </w:rPr>
        <w:t>Finally</w:t>
      </w:r>
      <w:proofErr w:type="gramEnd"/>
      <w:r>
        <w:rPr>
          <w:rFonts w:ascii="Verdana" w:eastAsia="Verdana" w:hAnsi="Verdana" w:cs="Verdana"/>
          <w:sz w:val="18"/>
          <w:szCs w:val="18"/>
        </w:rPr>
        <w:t xml:space="preserve"> the sending institution should issue a Transcript of Records (table D) to the student or record the results in a database accessible to the student.</w:t>
      </w:r>
    </w:p>
    <w:p w:rsidR="00144AA1" w:rsidRDefault="00AC4BF7">
      <w:pPr>
        <w:spacing w:before="120" w:after="120"/>
        <w:ind w:left="284"/>
        <w:jc w:val="both"/>
        <w:rPr>
          <w:rFonts w:ascii="Verdana" w:eastAsia="Verdana" w:hAnsi="Verdana" w:cs="Verdana"/>
          <w:b/>
          <w:color w:val="002060"/>
          <w:sz w:val="20"/>
          <w:szCs w:val="20"/>
        </w:rPr>
      </w:pPr>
      <w:r>
        <w:rPr>
          <w:rFonts w:ascii="Verdana" w:eastAsia="Verdana" w:hAnsi="Verdana" w:cs="Verdana"/>
          <w:b/>
          <w:color w:val="002060"/>
          <w:sz w:val="20"/>
          <w:szCs w:val="20"/>
        </w:rPr>
        <w:lastRenderedPageBreak/>
        <w:t>PROPOSED MOBILITY PROGRAMME</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proposed mobility programme includes the indicative start and end months of the agreed study programme that the student will carry out abroad.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 Learning Agreement must include </w:t>
      </w:r>
      <w:r>
        <w:rPr>
          <w:rFonts w:ascii="Verdana" w:eastAsia="Verdana" w:hAnsi="Verdana" w:cs="Verdana"/>
          <w:b/>
          <w:sz w:val="18"/>
          <w:szCs w:val="18"/>
        </w:rPr>
        <w:t>all the educational components to be carried out by the student</w:t>
      </w:r>
      <w:r>
        <w:rPr>
          <w:rFonts w:ascii="Verdana" w:eastAsia="Verdana" w:hAnsi="Verdana" w:cs="Verdana"/>
          <w:sz w:val="18"/>
          <w:szCs w:val="18"/>
        </w:rPr>
        <w:t xml:space="preserve"> at the receiving institution (in table A) and it must contain as well the group of educational components that will be replaced in his/her degree by the sending institution (in table B) upon successful completion of the study programme abroad. It is necessary to fill in tables A and B thoroughly before the mobility. Additional rows can be added as needed to tables A and B. Additional columns can also be added, for example, to specify the study cycle-level of the educational component. The presentation of this document may also be adapted by the institutions according to their specific needs. However, </w:t>
      </w:r>
      <w:r>
        <w:rPr>
          <w:rFonts w:ascii="Verdana" w:eastAsia="Verdana" w:hAnsi="Verdana" w:cs="Verdana"/>
          <w:b/>
          <w:sz w:val="18"/>
          <w:szCs w:val="18"/>
        </w:rPr>
        <w:t>in</w:t>
      </w:r>
      <w:r>
        <w:rPr>
          <w:rFonts w:ascii="Verdana" w:eastAsia="Verdana" w:hAnsi="Verdana" w:cs="Verdana"/>
          <w:sz w:val="18"/>
          <w:szCs w:val="18"/>
        </w:rPr>
        <w:t xml:space="preserve"> </w:t>
      </w:r>
      <w:r>
        <w:rPr>
          <w:rFonts w:ascii="Verdana" w:eastAsia="Verdana" w:hAnsi="Verdana" w:cs="Verdana"/>
          <w:b/>
          <w:sz w:val="18"/>
          <w:szCs w:val="18"/>
        </w:rPr>
        <w:t>every case,</w:t>
      </w:r>
      <w:r>
        <w:rPr>
          <w:rFonts w:ascii="Verdana" w:eastAsia="Verdana" w:hAnsi="Verdana" w:cs="Verdana"/>
          <w:sz w:val="18"/>
          <w:szCs w:val="18"/>
        </w:rPr>
        <w:t xml:space="preserve"> </w:t>
      </w:r>
      <w:r>
        <w:rPr>
          <w:rFonts w:ascii="Verdana" w:eastAsia="Verdana" w:hAnsi="Verdana" w:cs="Verdana"/>
          <w:b/>
          <w:sz w:val="18"/>
          <w:szCs w:val="18"/>
        </w:rPr>
        <w:t>the two tables A and B must be kept separated</w:t>
      </w:r>
      <w:r>
        <w:rPr>
          <w:rFonts w:ascii="Verdana" w:eastAsia="Verdana" w:hAnsi="Verdana" w:cs="Verdana"/>
          <w:sz w:val="18"/>
          <w:szCs w:val="18"/>
        </w:rPr>
        <w:t>,</w:t>
      </w:r>
      <w:r>
        <w:rPr>
          <w:rFonts w:ascii="Verdana" w:eastAsia="Verdana" w:hAnsi="Verdana" w:cs="Verdana"/>
          <w:b/>
          <w:sz w:val="18"/>
          <w:szCs w:val="18"/>
        </w:rPr>
        <w:t xml:space="preserve"> </w:t>
      </w:r>
      <w:r>
        <w:rPr>
          <w:rFonts w:ascii="Verdana" w:eastAsia="Verdana" w:hAnsi="Verdana" w:cs="Verdana"/>
          <w:sz w:val="18"/>
          <w:szCs w:val="18"/>
        </w:rPr>
        <w:t xml:space="preserve">i.e. they cannot be merged. The objective is to make clear that </w:t>
      </w:r>
      <w:r>
        <w:rPr>
          <w:rFonts w:ascii="Verdana" w:eastAsia="Verdana" w:hAnsi="Verdana" w:cs="Verdana"/>
          <w:b/>
          <w:sz w:val="18"/>
          <w:szCs w:val="18"/>
        </w:rPr>
        <w:t>there needs to be no one to one correspondence</w:t>
      </w:r>
      <w:r>
        <w:rPr>
          <w:rFonts w:ascii="Verdana" w:eastAsia="Verdana" w:hAnsi="Verdana" w:cs="Verdana"/>
          <w:sz w:val="18"/>
          <w:szCs w:val="18"/>
        </w:rPr>
        <w:t xml:space="preserve"> (neither in terms of content nor in terms of credits) between the courses followed abroad and the ones replaced at the sending institutions. The aim is rather that a </w:t>
      </w:r>
      <w:r>
        <w:rPr>
          <w:rFonts w:ascii="Verdana" w:eastAsia="Verdana" w:hAnsi="Verdana" w:cs="Verdana"/>
          <w:sz w:val="18"/>
          <w:szCs w:val="18"/>
          <w:u w:val="single"/>
        </w:rPr>
        <w:t>group</w:t>
      </w:r>
      <w:r>
        <w:rPr>
          <w:rFonts w:ascii="Verdana" w:eastAsia="Verdana" w:hAnsi="Verdana" w:cs="Verdana"/>
          <w:sz w:val="18"/>
          <w:szCs w:val="18"/>
        </w:rPr>
        <w:t xml:space="preserve"> of learning outcomes achieved abroad replaces a </w:t>
      </w:r>
      <w:r>
        <w:rPr>
          <w:rFonts w:ascii="Verdana" w:eastAsia="Verdana" w:hAnsi="Verdana" w:cs="Verdana"/>
          <w:sz w:val="18"/>
          <w:szCs w:val="18"/>
          <w:u w:val="single"/>
        </w:rPr>
        <w:t>group</w:t>
      </w:r>
      <w:r>
        <w:rPr>
          <w:rFonts w:ascii="Verdana" w:eastAsia="Verdana" w:hAnsi="Verdana" w:cs="Verdana"/>
          <w:sz w:val="18"/>
          <w:szCs w:val="18"/>
        </w:rPr>
        <w:t xml:space="preserve"> of learning outcomes at the sending institution, without having a one to one correspondence between particular modules or courses.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Where all credits in Table A are recognised as forming part of the programme at the sending institution without any further conditions being applied, Table B may be completed with a reference to the mobility window</w:t>
      </w:r>
      <w:r>
        <w:rPr>
          <w:rFonts w:ascii="Verdana" w:eastAsia="Verdana" w:hAnsi="Verdana" w:cs="Verdana"/>
          <w:sz w:val="18"/>
          <w:szCs w:val="18"/>
          <w:vertAlign w:val="superscript"/>
        </w:rPr>
        <w:footnoteReference w:id="6"/>
      </w:r>
      <w:r>
        <w:rPr>
          <w:rFonts w:ascii="Verdana" w:eastAsia="Verdana" w:hAnsi="Verdana" w:cs="Verdana"/>
          <w:sz w:val="18"/>
          <w:szCs w:val="18"/>
        </w:rPr>
        <w:t>. When mobility windows are embedded in the curriculum, it will be enough to fill in table B with a single line as described below:</w:t>
      </w:r>
    </w:p>
    <w:tbl>
      <w:tblPr>
        <w:tblStyle w:val="a5"/>
        <w:tblW w:w="11056" w:type="dxa"/>
        <w:tblInd w:w="392" w:type="dxa"/>
        <w:tblLayout w:type="fixed"/>
        <w:tblLook w:val="0400" w:firstRow="0" w:lastRow="0" w:firstColumn="0" w:lastColumn="0" w:noHBand="0" w:noVBand="1"/>
      </w:tblPr>
      <w:tblGrid>
        <w:gridCol w:w="991"/>
        <w:gridCol w:w="1134"/>
        <w:gridCol w:w="2659"/>
        <w:gridCol w:w="2019"/>
        <w:gridCol w:w="4253"/>
      </w:tblGrid>
      <w:tr w:rsidR="00144AA1">
        <w:trPr>
          <w:trHeight w:val="104"/>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065" w:type="dxa"/>
            <w:gridSpan w:val="4"/>
            <w:tcBorders>
              <w:top w:val="single" w:sz="6" w:space="0" w:color="000000"/>
              <w:left w:val="nil"/>
              <w:bottom w:val="nil"/>
              <w:right w:val="single" w:sz="6" w:space="0" w:color="000000"/>
            </w:tcBorders>
            <w:shd w:val="clear" w:color="auto" w:fill="auto"/>
            <w:vAlign w:val="bottom"/>
          </w:tcPr>
          <w:p w:rsidR="00144AA1" w:rsidRDefault="00AC4BF7">
            <w:pPr>
              <w:spacing w:after="0" w:line="240" w:lineRule="auto"/>
              <w:jc w:val="center"/>
              <w:rPr>
                <w:b/>
                <w:i/>
                <w:color w:val="000000"/>
                <w:sz w:val="16"/>
                <w:szCs w:val="16"/>
              </w:rPr>
            </w:pPr>
            <w:r>
              <w:rPr>
                <w:b/>
                <w:i/>
                <w:color w:val="000000"/>
                <w:sz w:val="16"/>
                <w:szCs w:val="16"/>
              </w:rPr>
              <w:t>Recognition at Sending Institution</w:t>
            </w:r>
          </w:p>
        </w:tc>
      </w:tr>
      <w:tr w:rsidR="00144AA1">
        <w:trPr>
          <w:trHeight w:val="818"/>
        </w:trPr>
        <w:tc>
          <w:tcPr>
            <w:tcW w:w="991" w:type="dxa"/>
            <w:tcBorders>
              <w:top w:val="nil"/>
              <w:left w:val="single" w:sz="6" w:space="0" w:color="000000"/>
              <w:bottom w:val="nil"/>
              <w:right w:val="nil"/>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Table C</w:t>
            </w:r>
          </w:p>
          <w:p w:rsidR="00144AA1" w:rsidRDefault="00AC4BF7">
            <w:pPr>
              <w:spacing w:after="0" w:line="240" w:lineRule="auto"/>
              <w:jc w:val="center"/>
              <w:rPr>
                <w:b/>
                <w:color w:val="000000"/>
                <w:sz w:val="16"/>
                <w:szCs w:val="16"/>
              </w:rPr>
            </w:pPr>
            <w:r>
              <w:rPr>
                <w:b/>
                <w:color w:val="000000"/>
                <w:sz w:val="16"/>
                <w:szCs w:val="16"/>
              </w:rPr>
              <w:t>Before the mobility</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code (if any) </w:t>
            </w:r>
          </w:p>
        </w:tc>
        <w:tc>
          <w:tcPr>
            <w:tcW w:w="2659" w:type="dxa"/>
            <w:tcBorders>
              <w:top w:val="single" w:sz="8"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title </w:t>
            </w:r>
            <w:r>
              <w:rPr>
                <w:color w:val="000000"/>
                <w:sz w:val="16"/>
                <w:szCs w:val="16"/>
              </w:rPr>
              <w:t>(as indicated in the course catalogue)</w:t>
            </w:r>
            <w:r>
              <w:rPr>
                <w:b/>
                <w:color w:val="000000"/>
                <w:sz w:val="16"/>
                <w:szCs w:val="16"/>
              </w:rPr>
              <w:t xml:space="preserve"> at the receiving institution</w:t>
            </w:r>
          </w:p>
        </w:tc>
        <w:tc>
          <w:tcPr>
            <w:tcW w:w="2019" w:type="dxa"/>
            <w:tcBorders>
              <w:top w:val="single" w:sz="8"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Semester</w:t>
            </w:r>
            <w:r>
              <w:rPr>
                <w:b/>
                <w:color w:val="000000"/>
                <w:sz w:val="16"/>
                <w:szCs w:val="16"/>
              </w:rPr>
              <w:br/>
              <w:t xml:space="preserve"> </w:t>
            </w:r>
            <w:r>
              <w:rPr>
                <w:color w:val="000000"/>
                <w:sz w:val="16"/>
                <w:szCs w:val="16"/>
              </w:rPr>
              <w:t>[e.g. autumn / spring / term]</w:t>
            </w:r>
          </w:p>
        </w:tc>
        <w:tc>
          <w:tcPr>
            <w:tcW w:w="4253"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Number of ECTS credits (or equivalent) for the group of educational components in the student's degree that would normally be completed at the sending institution and which will be replaced by the study abroad</w:t>
            </w:r>
          </w:p>
        </w:tc>
      </w:tr>
      <w:tr w:rsidR="00144AA1">
        <w:trPr>
          <w:trHeight w:val="89"/>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8" w:space="0" w:color="000000"/>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659" w:type="dxa"/>
            <w:vMerge w:val="restart"/>
            <w:tcBorders>
              <w:top w:val="nil"/>
              <w:left w:val="nil"/>
              <w:right w:val="single" w:sz="8" w:space="0" w:color="000000"/>
            </w:tcBorders>
            <w:shd w:val="clear" w:color="auto" w:fill="auto"/>
            <w:vAlign w:val="center"/>
          </w:tcPr>
          <w:p w:rsidR="00144AA1" w:rsidRDefault="00AC4BF7">
            <w:pPr>
              <w:spacing w:after="0" w:line="240" w:lineRule="auto"/>
              <w:jc w:val="center"/>
              <w:rPr>
                <w:i/>
                <w:color w:val="000000"/>
                <w:sz w:val="16"/>
                <w:szCs w:val="16"/>
              </w:rPr>
            </w:pPr>
            <w:r>
              <w:rPr>
                <w:i/>
                <w:sz w:val="16"/>
                <w:szCs w:val="16"/>
              </w:rPr>
              <w:t>Mobility window</w:t>
            </w:r>
          </w:p>
        </w:tc>
        <w:tc>
          <w:tcPr>
            <w:tcW w:w="2019" w:type="dxa"/>
            <w:vMerge w:val="restart"/>
            <w:tcBorders>
              <w:top w:val="single" w:sz="8" w:space="0" w:color="000000"/>
              <w:left w:val="nil"/>
              <w:right w:val="single" w:sz="8" w:space="0" w:color="000000"/>
            </w:tcBorders>
            <w:shd w:val="clear" w:color="auto" w:fill="auto"/>
            <w:vAlign w:val="center"/>
          </w:tcPr>
          <w:p w:rsidR="00144AA1" w:rsidRDefault="00AC4BF7">
            <w:pPr>
              <w:spacing w:after="0" w:line="240" w:lineRule="auto"/>
              <w:jc w:val="center"/>
              <w:rPr>
                <w:i/>
                <w:color w:val="000000"/>
                <w:sz w:val="16"/>
                <w:szCs w:val="16"/>
              </w:rPr>
            </w:pPr>
            <w:r>
              <w:rPr>
                <w:i/>
                <w:color w:val="000000"/>
                <w:sz w:val="16"/>
                <w:szCs w:val="16"/>
              </w:rPr>
              <w:t>…</w:t>
            </w:r>
          </w:p>
        </w:tc>
        <w:tc>
          <w:tcPr>
            <w:tcW w:w="4253" w:type="dxa"/>
            <w:vMerge w:val="restart"/>
            <w:tcBorders>
              <w:top w:val="single" w:sz="8" w:space="0" w:color="000000"/>
              <w:left w:val="nil"/>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Total: </w:t>
            </w:r>
            <w:r>
              <w:rPr>
                <w:i/>
                <w:color w:val="000000"/>
                <w:sz w:val="16"/>
                <w:szCs w:val="16"/>
              </w:rPr>
              <w:t>30</w:t>
            </w:r>
          </w:p>
        </w:tc>
      </w:tr>
      <w:tr w:rsidR="00144AA1">
        <w:trPr>
          <w:trHeight w:val="155"/>
        </w:trPr>
        <w:tc>
          <w:tcPr>
            <w:tcW w:w="991" w:type="dxa"/>
            <w:tcBorders>
              <w:top w:val="nil"/>
              <w:left w:val="single" w:sz="6" w:space="0" w:color="000000"/>
              <w:bottom w:val="single" w:sz="6" w:space="0" w:color="000000"/>
              <w:right w:val="nil"/>
            </w:tcBorders>
            <w:shd w:val="clear" w:color="auto" w:fill="auto"/>
            <w:vAlign w:val="bottom"/>
          </w:tcPr>
          <w:p w:rsidR="00144AA1" w:rsidRDefault="00AC4BF7">
            <w:pPr>
              <w:spacing w:before="120" w:after="120" w:line="240" w:lineRule="auto"/>
              <w:rPr>
                <w:color w:val="000000"/>
                <w:sz w:val="16"/>
                <w:szCs w:val="16"/>
              </w:rPr>
            </w:pPr>
            <w:r>
              <w:rPr>
                <w:color w:val="000000"/>
                <w:sz w:val="16"/>
                <w:szCs w:val="16"/>
              </w:rPr>
              <w:t> </w:t>
            </w:r>
          </w:p>
        </w:tc>
        <w:tc>
          <w:tcPr>
            <w:tcW w:w="1134" w:type="dxa"/>
            <w:tcBorders>
              <w:top w:val="nil"/>
              <w:left w:val="single" w:sz="8" w:space="0" w:color="000000"/>
              <w:bottom w:val="single" w:sz="6" w:space="0" w:color="000000"/>
              <w:right w:val="single" w:sz="8" w:space="0" w:color="000000"/>
            </w:tcBorders>
            <w:shd w:val="clear" w:color="auto" w:fill="auto"/>
            <w:vAlign w:val="center"/>
          </w:tcPr>
          <w:p w:rsidR="00144AA1" w:rsidRDefault="00AC4BF7">
            <w:pPr>
              <w:spacing w:before="120" w:after="120" w:line="240" w:lineRule="auto"/>
              <w:rPr>
                <w:i/>
                <w:color w:val="000000"/>
                <w:sz w:val="16"/>
                <w:szCs w:val="16"/>
              </w:rPr>
            </w:pPr>
            <w:r>
              <w:rPr>
                <w:i/>
                <w:color w:val="000000"/>
                <w:sz w:val="16"/>
                <w:szCs w:val="16"/>
              </w:rPr>
              <w:t> </w:t>
            </w:r>
          </w:p>
        </w:tc>
        <w:tc>
          <w:tcPr>
            <w:tcW w:w="2659" w:type="dxa"/>
            <w:vMerge/>
            <w:tcBorders>
              <w:top w:val="nil"/>
              <w:left w:val="nil"/>
              <w:right w:val="single" w:sz="8" w:space="0" w:color="000000"/>
            </w:tcBorders>
            <w:shd w:val="clear" w:color="auto" w:fill="auto"/>
            <w:vAlign w:val="center"/>
          </w:tcPr>
          <w:p w:rsidR="00144AA1" w:rsidRDefault="00144AA1">
            <w:pPr>
              <w:widowControl w:val="0"/>
              <w:pBdr>
                <w:top w:val="nil"/>
                <w:left w:val="nil"/>
                <w:bottom w:val="nil"/>
                <w:right w:val="nil"/>
                <w:between w:val="nil"/>
              </w:pBdr>
              <w:spacing w:after="0"/>
              <w:rPr>
                <w:i/>
                <w:color w:val="000000"/>
                <w:sz w:val="16"/>
                <w:szCs w:val="16"/>
              </w:rPr>
            </w:pPr>
          </w:p>
        </w:tc>
        <w:tc>
          <w:tcPr>
            <w:tcW w:w="2019" w:type="dxa"/>
            <w:vMerge/>
            <w:tcBorders>
              <w:top w:val="single" w:sz="8" w:space="0" w:color="000000"/>
              <w:left w:val="nil"/>
              <w:right w:val="single" w:sz="8" w:space="0" w:color="000000"/>
            </w:tcBorders>
            <w:shd w:val="clear" w:color="auto" w:fill="auto"/>
            <w:vAlign w:val="center"/>
          </w:tcPr>
          <w:p w:rsidR="00144AA1" w:rsidRDefault="00144AA1">
            <w:pPr>
              <w:widowControl w:val="0"/>
              <w:pBdr>
                <w:top w:val="nil"/>
                <w:left w:val="nil"/>
                <w:bottom w:val="nil"/>
                <w:right w:val="nil"/>
                <w:between w:val="nil"/>
              </w:pBdr>
              <w:spacing w:after="0"/>
              <w:rPr>
                <w:i/>
                <w:color w:val="000000"/>
                <w:sz w:val="16"/>
                <w:szCs w:val="16"/>
              </w:rPr>
            </w:pPr>
          </w:p>
        </w:tc>
        <w:tc>
          <w:tcPr>
            <w:tcW w:w="4253" w:type="dxa"/>
            <w:vMerge/>
            <w:tcBorders>
              <w:top w:val="single" w:sz="8" w:space="0" w:color="000000"/>
              <w:left w:val="nil"/>
              <w:right w:val="single" w:sz="6" w:space="0" w:color="000000"/>
            </w:tcBorders>
            <w:shd w:val="clear" w:color="auto" w:fill="auto"/>
            <w:vAlign w:val="center"/>
          </w:tcPr>
          <w:p w:rsidR="00144AA1" w:rsidRDefault="00144AA1">
            <w:pPr>
              <w:widowControl w:val="0"/>
              <w:pBdr>
                <w:top w:val="nil"/>
                <w:left w:val="nil"/>
                <w:bottom w:val="nil"/>
                <w:right w:val="nil"/>
                <w:between w:val="nil"/>
              </w:pBdr>
              <w:spacing w:after="0"/>
              <w:rPr>
                <w:i/>
                <w:color w:val="000000"/>
                <w:sz w:val="16"/>
                <w:szCs w:val="16"/>
              </w:rPr>
            </w:pP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Otherwise, the group of components will be included in Table B as follows:</w:t>
      </w:r>
    </w:p>
    <w:tbl>
      <w:tblPr>
        <w:tblStyle w:val="a6"/>
        <w:tblW w:w="11056" w:type="dxa"/>
        <w:tblInd w:w="392" w:type="dxa"/>
        <w:tblLayout w:type="fixed"/>
        <w:tblLook w:val="0400" w:firstRow="0" w:lastRow="0" w:firstColumn="0" w:lastColumn="0" w:noHBand="0" w:noVBand="1"/>
      </w:tblPr>
      <w:tblGrid>
        <w:gridCol w:w="991"/>
        <w:gridCol w:w="1134"/>
        <w:gridCol w:w="2659"/>
        <w:gridCol w:w="2019"/>
        <w:gridCol w:w="4253"/>
      </w:tblGrid>
      <w:tr w:rsidR="00144AA1">
        <w:trPr>
          <w:trHeight w:val="104"/>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065" w:type="dxa"/>
            <w:gridSpan w:val="4"/>
            <w:tcBorders>
              <w:top w:val="single" w:sz="6" w:space="0" w:color="000000"/>
              <w:left w:val="nil"/>
              <w:bottom w:val="nil"/>
              <w:right w:val="single" w:sz="6" w:space="0" w:color="000000"/>
            </w:tcBorders>
            <w:shd w:val="clear" w:color="auto" w:fill="auto"/>
            <w:vAlign w:val="bottom"/>
          </w:tcPr>
          <w:p w:rsidR="00144AA1" w:rsidRDefault="00AC4BF7">
            <w:pPr>
              <w:spacing w:after="0" w:line="240" w:lineRule="auto"/>
              <w:jc w:val="center"/>
              <w:rPr>
                <w:b/>
                <w:i/>
                <w:color w:val="000000"/>
                <w:sz w:val="16"/>
                <w:szCs w:val="16"/>
              </w:rPr>
            </w:pPr>
            <w:r>
              <w:rPr>
                <w:b/>
                <w:i/>
                <w:color w:val="000000"/>
                <w:sz w:val="16"/>
                <w:szCs w:val="16"/>
              </w:rPr>
              <w:t>Recognition at Sending Institution</w:t>
            </w:r>
          </w:p>
        </w:tc>
      </w:tr>
      <w:tr w:rsidR="00144AA1">
        <w:trPr>
          <w:trHeight w:val="529"/>
        </w:trPr>
        <w:tc>
          <w:tcPr>
            <w:tcW w:w="991" w:type="dxa"/>
            <w:tcBorders>
              <w:top w:val="nil"/>
              <w:left w:val="single" w:sz="6" w:space="0" w:color="000000"/>
              <w:bottom w:val="nil"/>
              <w:right w:val="nil"/>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Table C</w:t>
            </w:r>
          </w:p>
          <w:p w:rsidR="00144AA1" w:rsidRDefault="00AC4BF7">
            <w:pPr>
              <w:spacing w:after="0" w:line="240" w:lineRule="auto"/>
              <w:jc w:val="center"/>
              <w:rPr>
                <w:b/>
                <w:color w:val="000000"/>
                <w:sz w:val="16"/>
                <w:szCs w:val="16"/>
              </w:rPr>
            </w:pPr>
            <w:r>
              <w:rPr>
                <w:b/>
                <w:color w:val="000000"/>
                <w:sz w:val="16"/>
                <w:szCs w:val="16"/>
              </w:rPr>
              <w:t>Before the mobility</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Component code (if any)</w:t>
            </w:r>
          </w:p>
        </w:tc>
        <w:tc>
          <w:tcPr>
            <w:tcW w:w="265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Component title </w:t>
            </w:r>
            <w:r>
              <w:rPr>
                <w:b/>
                <w:color w:val="000000"/>
                <w:sz w:val="16"/>
                <w:szCs w:val="16"/>
              </w:rPr>
              <w:br/>
            </w:r>
            <w:r>
              <w:rPr>
                <w:color w:val="000000"/>
                <w:sz w:val="16"/>
                <w:szCs w:val="16"/>
              </w:rPr>
              <w:t>(as indicated in the course catalogue)</w:t>
            </w:r>
            <w:r>
              <w:rPr>
                <w:b/>
                <w:color w:val="000000"/>
                <w:sz w:val="16"/>
                <w:szCs w:val="16"/>
              </w:rPr>
              <w:t xml:space="preserve"> at the receiving institution</w:t>
            </w:r>
          </w:p>
        </w:tc>
        <w:tc>
          <w:tcPr>
            <w:tcW w:w="201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Semester</w:t>
            </w:r>
            <w:r>
              <w:rPr>
                <w:b/>
                <w:color w:val="000000"/>
                <w:sz w:val="16"/>
                <w:szCs w:val="16"/>
              </w:rPr>
              <w:br/>
              <w:t xml:space="preserve"> </w:t>
            </w:r>
            <w:r>
              <w:rPr>
                <w:color w:val="000000"/>
                <w:sz w:val="16"/>
                <w:szCs w:val="16"/>
              </w:rPr>
              <w:t>[e.g. autumn / spring / term]</w:t>
            </w:r>
          </w:p>
        </w:tc>
        <w:tc>
          <w:tcPr>
            <w:tcW w:w="4253" w:type="dxa"/>
            <w:tcBorders>
              <w:top w:val="single" w:sz="8"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Number of ECTS credits (or equivalent) for the group of educational components in the student's degree that would normally be completed at the sending institution and which will be replaced by the study abroad</w:t>
            </w:r>
          </w:p>
        </w:tc>
      </w:tr>
      <w:tr w:rsidR="00144AA1">
        <w:trPr>
          <w:trHeight w:val="89"/>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8" w:space="0" w:color="000000"/>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659" w:type="dxa"/>
            <w:tcBorders>
              <w:top w:val="nil"/>
              <w:left w:val="nil"/>
              <w:bottom w:val="nil"/>
              <w:right w:val="single" w:sz="8" w:space="0" w:color="000000"/>
            </w:tcBorders>
            <w:shd w:val="clear" w:color="auto" w:fill="auto"/>
          </w:tcPr>
          <w:p w:rsidR="00144AA1" w:rsidRDefault="00AC4BF7">
            <w:pPr>
              <w:spacing w:after="0" w:line="240" w:lineRule="auto"/>
              <w:jc w:val="center"/>
              <w:rPr>
                <w:i/>
                <w:sz w:val="16"/>
                <w:szCs w:val="16"/>
              </w:rPr>
            </w:pPr>
            <w:r>
              <w:rPr>
                <w:i/>
                <w:sz w:val="16"/>
                <w:szCs w:val="16"/>
              </w:rPr>
              <w:t>Course x</w:t>
            </w:r>
          </w:p>
        </w:tc>
        <w:tc>
          <w:tcPr>
            <w:tcW w:w="201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i/>
                <w:sz w:val="16"/>
                <w:szCs w:val="16"/>
              </w:rPr>
            </w:pPr>
            <w:r>
              <w:rPr>
                <w:i/>
                <w:sz w:val="16"/>
                <w:szCs w:val="16"/>
              </w:rPr>
              <w:t> …</w:t>
            </w:r>
          </w:p>
        </w:tc>
        <w:tc>
          <w:tcPr>
            <w:tcW w:w="4253" w:type="dxa"/>
            <w:tcBorders>
              <w:top w:val="single" w:sz="8" w:space="0" w:color="000000"/>
              <w:left w:val="nil"/>
              <w:bottom w:val="single" w:sz="8" w:space="0" w:color="000000"/>
              <w:right w:val="single" w:sz="6" w:space="0" w:color="000000"/>
            </w:tcBorders>
            <w:shd w:val="clear" w:color="auto" w:fill="auto"/>
          </w:tcPr>
          <w:p w:rsidR="00144AA1" w:rsidRDefault="00AC4BF7">
            <w:pPr>
              <w:spacing w:after="0" w:line="240" w:lineRule="auto"/>
              <w:jc w:val="center"/>
              <w:rPr>
                <w:i/>
                <w:sz w:val="16"/>
                <w:szCs w:val="16"/>
              </w:rPr>
            </w:pPr>
            <w:r>
              <w:rPr>
                <w:i/>
                <w:sz w:val="16"/>
                <w:szCs w:val="16"/>
              </w:rPr>
              <w:t>10</w:t>
            </w:r>
          </w:p>
        </w:tc>
      </w:tr>
      <w:tr w:rsidR="00144AA1">
        <w:trPr>
          <w:trHeight w:val="163"/>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659" w:type="dxa"/>
            <w:tcBorders>
              <w:top w:val="single" w:sz="8" w:space="0" w:color="000000"/>
              <w:left w:val="nil"/>
              <w:bottom w:val="single" w:sz="8" w:space="0" w:color="000000"/>
              <w:right w:val="single" w:sz="8" w:space="0" w:color="000000"/>
            </w:tcBorders>
            <w:shd w:val="clear" w:color="auto" w:fill="auto"/>
          </w:tcPr>
          <w:p w:rsidR="00144AA1" w:rsidRDefault="00AC4BF7">
            <w:pPr>
              <w:spacing w:after="0" w:line="240" w:lineRule="auto"/>
              <w:jc w:val="center"/>
              <w:rPr>
                <w:i/>
                <w:sz w:val="16"/>
                <w:szCs w:val="16"/>
              </w:rPr>
            </w:pPr>
            <w:r>
              <w:rPr>
                <w:i/>
                <w:sz w:val="16"/>
                <w:szCs w:val="16"/>
              </w:rPr>
              <w:t xml:space="preserve">Module y </w:t>
            </w:r>
          </w:p>
        </w:tc>
        <w:tc>
          <w:tcPr>
            <w:tcW w:w="201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i/>
                <w:sz w:val="16"/>
                <w:szCs w:val="16"/>
              </w:rPr>
            </w:pPr>
            <w:r>
              <w:rPr>
                <w:i/>
                <w:sz w:val="16"/>
                <w:szCs w:val="16"/>
              </w:rPr>
              <w:t> …</w:t>
            </w:r>
          </w:p>
        </w:tc>
        <w:tc>
          <w:tcPr>
            <w:tcW w:w="4253" w:type="dxa"/>
            <w:tcBorders>
              <w:top w:val="single" w:sz="8" w:space="0" w:color="000000"/>
              <w:left w:val="nil"/>
              <w:bottom w:val="single" w:sz="8" w:space="0" w:color="000000"/>
              <w:right w:val="single" w:sz="6" w:space="0" w:color="000000"/>
            </w:tcBorders>
            <w:shd w:val="clear" w:color="auto" w:fill="auto"/>
          </w:tcPr>
          <w:p w:rsidR="00144AA1" w:rsidRDefault="00AC4BF7">
            <w:pPr>
              <w:spacing w:after="0" w:line="240" w:lineRule="auto"/>
              <w:jc w:val="center"/>
              <w:rPr>
                <w:i/>
                <w:sz w:val="16"/>
                <w:szCs w:val="16"/>
              </w:rPr>
            </w:pPr>
            <w:r>
              <w:rPr>
                <w:i/>
                <w:sz w:val="16"/>
                <w:szCs w:val="16"/>
              </w:rPr>
              <w:t xml:space="preserve">10 </w:t>
            </w:r>
          </w:p>
        </w:tc>
      </w:tr>
      <w:tr w:rsidR="00144AA1">
        <w:trPr>
          <w:trHeight w:val="96"/>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i/>
                <w:color w:val="000000"/>
                <w:sz w:val="16"/>
                <w:szCs w:val="16"/>
              </w:rPr>
            </w:pPr>
            <w:r>
              <w:rPr>
                <w:i/>
                <w:color w:val="000000"/>
                <w:sz w:val="16"/>
                <w:szCs w:val="16"/>
              </w:rPr>
              <w:t> </w:t>
            </w:r>
          </w:p>
        </w:tc>
        <w:tc>
          <w:tcPr>
            <w:tcW w:w="2659" w:type="dxa"/>
            <w:tcBorders>
              <w:top w:val="nil"/>
              <w:left w:val="nil"/>
              <w:bottom w:val="single" w:sz="8" w:space="0" w:color="000000"/>
              <w:right w:val="single" w:sz="8" w:space="0" w:color="000000"/>
            </w:tcBorders>
            <w:shd w:val="clear" w:color="auto" w:fill="auto"/>
          </w:tcPr>
          <w:p w:rsidR="00144AA1" w:rsidRDefault="00AC4BF7">
            <w:pPr>
              <w:spacing w:after="0" w:line="240" w:lineRule="auto"/>
              <w:jc w:val="center"/>
              <w:rPr>
                <w:i/>
                <w:sz w:val="16"/>
                <w:szCs w:val="16"/>
              </w:rPr>
            </w:pPr>
            <w:r>
              <w:rPr>
                <w:i/>
                <w:sz w:val="16"/>
                <w:szCs w:val="16"/>
              </w:rPr>
              <w:t>Laboratory work</w:t>
            </w:r>
          </w:p>
        </w:tc>
        <w:tc>
          <w:tcPr>
            <w:tcW w:w="201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i/>
                <w:sz w:val="16"/>
                <w:szCs w:val="16"/>
              </w:rPr>
            </w:pPr>
            <w:r>
              <w:rPr>
                <w:i/>
                <w:sz w:val="16"/>
                <w:szCs w:val="16"/>
              </w:rPr>
              <w:t> …</w:t>
            </w:r>
          </w:p>
        </w:tc>
        <w:tc>
          <w:tcPr>
            <w:tcW w:w="4253" w:type="dxa"/>
            <w:tcBorders>
              <w:top w:val="single" w:sz="8" w:space="0" w:color="000000"/>
              <w:left w:val="nil"/>
              <w:bottom w:val="single" w:sz="8" w:space="0" w:color="000000"/>
              <w:right w:val="single" w:sz="6" w:space="0" w:color="000000"/>
            </w:tcBorders>
            <w:shd w:val="clear" w:color="auto" w:fill="auto"/>
          </w:tcPr>
          <w:p w:rsidR="00144AA1" w:rsidRDefault="00AC4BF7">
            <w:pPr>
              <w:spacing w:after="0" w:line="240" w:lineRule="auto"/>
              <w:jc w:val="center"/>
              <w:rPr>
                <w:i/>
                <w:sz w:val="16"/>
                <w:szCs w:val="16"/>
              </w:rPr>
            </w:pPr>
            <w:r>
              <w:rPr>
                <w:i/>
                <w:sz w:val="16"/>
                <w:szCs w:val="16"/>
              </w:rPr>
              <w:t>10</w:t>
            </w:r>
          </w:p>
        </w:tc>
      </w:tr>
      <w:tr w:rsidR="00144AA1">
        <w:trPr>
          <w:trHeight w:val="155"/>
        </w:trPr>
        <w:tc>
          <w:tcPr>
            <w:tcW w:w="991" w:type="dxa"/>
            <w:tcBorders>
              <w:top w:val="nil"/>
              <w:left w:val="single" w:sz="6" w:space="0" w:color="000000"/>
              <w:bottom w:val="single" w:sz="6"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8" w:space="0" w:color="000000"/>
              <w:bottom w:val="single" w:sz="6" w:space="0" w:color="000000"/>
              <w:right w:val="single" w:sz="8" w:space="0" w:color="000000"/>
            </w:tcBorders>
            <w:shd w:val="clear" w:color="auto" w:fill="auto"/>
            <w:vAlign w:val="center"/>
          </w:tcPr>
          <w:p w:rsidR="00144AA1" w:rsidRDefault="00AC4BF7">
            <w:pPr>
              <w:spacing w:after="0" w:line="240" w:lineRule="auto"/>
              <w:rPr>
                <w:i/>
                <w:color w:val="000000"/>
                <w:sz w:val="16"/>
                <w:szCs w:val="16"/>
              </w:rPr>
            </w:pPr>
            <w:r>
              <w:rPr>
                <w:i/>
                <w:color w:val="000000"/>
                <w:sz w:val="16"/>
                <w:szCs w:val="16"/>
              </w:rPr>
              <w:t> </w:t>
            </w:r>
          </w:p>
        </w:tc>
        <w:tc>
          <w:tcPr>
            <w:tcW w:w="2659" w:type="dxa"/>
            <w:tcBorders>
              <w:top w:val="nil"/>
              <w:left w:val="nil"/>
              <w:bottom w:val="single" w:sz="6" w:space="0" w:color="000000"/>
              <w:right w:val="single" w:sz="8" w:space="0" w:color="000000"/>
            </w:tcBorders>
            <w:shd w:val="clear" w:color="auto" w:fill="auto"/>
            <w:vAlign w:val="center"/>
          </w:tcPr>
          <w:p w:rsidR="00144AA1" w:rsidRDefault="00AC4BF7">
            <w:pPr>
              <w:spacing w:after="0" w:line="240" w:lineRule="auto"/>
              <w:rPr>
                <w:i/>
                <w:color w:val="000000"/>
                <w:sz w:val="16"/>
                <w:szCs w:val="16"/>
              </w:rPr>
            </w:pPr>
            <w:r>
              <w:rPr>
                <w:i/>
                <w:color w:val="000000"/>
                <w:sz w:val="16"/>
                <w:szCs w:val="16"/>
              </w:rPr>
              <w:t> </w:t>
            </w:r>
          </w:p>
        </w:tc>
        <w:tc>
          <w:tcPr>
            <w:tcW w:w="2019"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4253" w:type="dxa"/>
            <w:tcBorders>
              <w:top w:val="single" w:sz="8" w:space="0" w:color="000000"/>
              <w:left w:val="nil"/>
              <w:bottom w:val="single" w:sz="6" w:space="0" w:color="000000"/>
              <w:right w:val="single" w:sz="6" w:space="0" w:color="000000"/>
            </w:tcBorders>
            <w:shd w:val="clear" w:color="auto" w:fill="auto"/>
            <w:vAlign w:val="bottom"/>
          </w:tcPr>
          <w:p w:rsidR="00144AA1" w:rsidRDefault="00AC4BF7">
            <w:pPr>
              <w:spacing w:after="0" w:line="240" w:lineRule="auto"/>
              <w:jc w:val="center"/>
              <w:rPr>
                <w:i/>
                <w:color w:val="000000"/>
                <w:sz w:val="16"/>
                <w:szCs w:val="16"/>
              </w:rPr>
            </w:pPr>
            <w:r>
              <w:rPr>
                <w:b/>
                <w:color w:val="000000"/>
                <w:sz w:val="16"/>
                <w:szCs w:val="16"/>
              </w:rPr>
              <w:t xml:space="preserve">Total: </w:t>
            </w:r>
            <w:r>
              <w:rPr>
                <w:i/>
                <w:color w:val="000000"/>
                <w:sz w:val="16"/>
                <w:szCs w:val="16"/>
              </w:rPr>
              <w:t>30</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sending institution must fully recognise the number of ECTS credits (or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some of the credits gained abroad.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provided in the Learning Agreement.</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In all cases, the student will report via the on-line EU survey on the full recognition by the sending institution of his/her credits achieved abroad based on what has been agreed in Table B (or table B bis in case of changes during the mobility) and its possible annexes.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w:t>
      </w:r>
      <w:r>
        <w:rPr>
          <w:rFonts w:ascii="Verdana" w:eastAsia="Verdana" w:hAnsi="Verdana" w:cs="Verdana"/>
          <w:sz w:val="18"/>
          <w:szCs w:val="18"/>
        </w:rPr>
        <w:lastRenderedPageBreak/>
        <w:t>cases. This assessment will be taken after the student is selected, but before signing the Learning Agreement or, alternatively, the grant agreement, whenever agreed with the sending institution.</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OLS has been designed to assist Erasmus+ students in improving their knowledge of the language in which they will study before and during their stay abroad, to ensure a better quality of learning mobility.</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For all mobilities,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Organisational Support grant or with the Erasmus+ OLS language courses, where applicable).</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level of language competence that the student already has or agrees to acquire by the start of the study period has to be reported in the Learning Agreement in the box indicated below or, alternatively, in the grant agreement. The student commits to reach this reported level</w:t>
      </w:r>
      <w:r>
        <w:rPr>
          <w:rFonts w:ascii="Verdana" w:eastAsia="Verdana" w:hAnsi="Verdana" w:cs="Verdana"/>
          <w:b/>
          <w:sz w:val="18"/>
          <w:szCs w:val="18"/>
        </w:rPr>
        <w:t xml:space="preserve"> </w:t>
      </w:r>
      <w:r>
        <w:rPr>
          <w:rFonts w:ascii="Verdana" w:eastAsia="Verdana" w:hAnsi="Verdana" w:cs="Verdana"/>
          <w:sz w:val="18"/>
          <w:szCs w:val="18"/>
        </w:rPr>
        <w:t>in the main language of instruction by the start of the study period.</w:t>
      </w:r>
    </w:p>
    <w:tbl>
      <w:tblPr>
        <w:tblStyle w:val="a7"/>
        <w:tblW w:w="11056" w:type="dxa"/>
        <w:tblInd w:w="392" w:type="dxa"/>
        <w:tblLayout w:type="fixed"/>
        <w:tblLook w:val="0400" w:firstRow="0" w:lastRow="0" w:firstColumn="0" w:lastColumn="0" w:noHBand="0" w:noVBand="1"/>
      </w:tblPr>
      <w:tblGrid>
        <w:gridCol w:w="11056"/>
      </w:tblGrid>
      <w:tr w:rsidR="00144AA1">
        <w:trPr>
          <w:trHeight w:val="330"/>
        </w:trPr>
        <w:tc>
          <w:tcPr>
            <w:tcW w:w="110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4AA1" w:rsidRDefault="00AC4BF7">
            <w:pPr>
              <w:spacing w:after="0" w:line="240" w:lineRule="auto"/>
              <w:jc w:val="center"/>
              <w:rPr>
                <w:color w:val="000000"/>
                <w:sz w:val="16"/>
                <w:szCs w:val="16"/>
              </w:rPr>
            </w:pPr>
            <w:r>
              <w:rPr>
                <w:color w:val="000000"/>
                <w:sz w:val="16"/>
                <w:szCs w:val="16"/>
              </w:rPr>
              <w:t>The level of language competence  in __________ [</w:t>
            </w:r>
            <w:r>
              <w:rPr>
                <w:i/>
                <w:color w:val="000000"/>
                <w:sz w:val="16"/>
                <w:szCs w:val="16"/>
              </w:rPr>
              <w:t>the main language of instruction</w:t>
            </w:r>
            <w:r>
              <w:rPr>
                <w:color w:val="000000"/>
                <w:sz w:val="16"/>
                <w:szCs w:val="16"/>
              </w:rPr>
              <w:t xml:space="preserve">] that the student already has or agrees to acquire by the start of the study period is: </w:t>
            </w:r>
            <w:r>
              <w:rPr>
                <w:i/>
                <w:color w:val="000000"/>
                <w:sz w:val="16"/>
                <w:szCs w:val="16"/>
              </w:rPr>
              <w:t>A1 □     A2 □     B1 □     B2 □     C1 □     C2 □     Native speaker □</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All the students who took the assessment with the Erasmus+ OLS before the mobility will also take a final assessment at the end of the mobility. More opportunities are available with OLS. Please visit </w:t>
      </w:r>
      <w:hyperlink r:id="rId9">
        <w:r>
          <w:rPr>
            <w:rFonts w:ascii="Verdana" w:eastAsia="Verdana" w:hAnsi="Verdana" w:cs="Verdana"/>
            <w:color w:val="0000FF"/>
            <w:sz w:val="18"/>
            <w:szCs w:val="18"/>
            <w:u w:val="single"/>
          </w:rPr>
          <w:t>http://erasmusplusols.eu</w:t>
        </w:r>
      </w:hyperlink>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All parties must </w:t>
      </w:r>
      <w:r>
        <w:rPr>
          <w:rFonts w:ascii="Verdana" w:eastAsia="Verdana" w:hAnsi="Verdana" w:cs="Verdana"/>
          <w:b/>
          <w:sz w:val="18"/>
          <w:szCs w:val="18"/>
        </w:rPr>
        <w:t>sign the Learning Agreement</w:t>
      </w:r>
      <w:r>
        <w:rPr>
          <w:rFonts w:ascii="Verdana" w:eastAsia="Verdana" w:hAnsi="Verdana" w:cs="Verdana"/>
          <w:sz w:val="18"/>
          <w:szCs w:val="18"/>
        </w:rPr>
        <w:t>; however, it is not compulsory to circulate papers with original signatures, scanned copies of signatures or digital signatures may be accepted, depending on the national legislation.</w:t>
      </w:r>
    </w:p>
    <w:p w:rsidR="00144AA1" w:rsidRDefault="00144AA1">
      <w:pPr>
        <w:spacing w:before="120" w:after="120"/>
        <w:ind w:left="284"/>
        <w:jc w:val="both"/>
        <w:rPr>
          <w:rFonts w:ascii="Verdana" w:eastAsia="Verdana" w:hAnsi="Verdana" w:cs="Verdana"/>
          <w:b/>
          <w:sz w:val="18"/>
          <w:szCs w:val="18"/>
        </w:rPr>
      </w:pPr>
    </w:p>
    <w:p w:rsidR="00144AA1" w:rsidRDefault="00AC4BF7">
      <w:pPr>
        <w:spacing w:before="120" w:after="120"/>
        <w:ind w:left="284"/>
        <w:jc w:val="both"/>
        <w:rPr>
          <w:rFonts w:ascii="Verdana" w:eastAsia="Verdana" w:hAnsi="Verdana" w:cs="Verdana"/>
          <w:b/>
          <w:color w:val="002060"/>
          <w:sz w:val="20"/>
          <w:szCs w:val="20"/>
        </w:rPr>
      </w:pPr>
      <w:r>
        <w:rPr>
          <w:rFonts w:ascii="Verdana" w:eastAsia="Verdana" w:hAnsi="Verdana" w:cs="Verdana"/>
          <w:b/>
          <w:color w:val="002060"/>
          <w:sz w:val="20"/>
          <w:szCs w:val="20"/>
        </w:rPr>
        <w:t>CHANGES TO THE ORIGINAL LEARNING AGREEMENT</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 section to be completed during the mobility (Tables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Bbis</w:t>
      </w:r>
      <w:proofErr w:type="spellEnd"/>
      <w:r>
        <w:rPr>
          <w:rFonts w:ascii="Verdana" w:eastAsia="Verdana" w:hAnsi="Verdana" w:cs="Verdana"/>
          <w:sz w:val="18"/>
          <w:szCs w:val="18"/>
        </w:rPr>
        <w:t xml:space="preserve">) is </w:t>
      </w:r>
      <w:r>
        <w:rPr>
          <w:rFonts w:ascii="Verdana" w:eastAsia="Verdana" w:hAnsi="Verdana" w:cs="Verdana"/>
          <w:b/>
          <w:sz w:val="18"/>
          <w:szCs w:val="18"/>
        </w:rPr>
        <w:t xml:space="preserve">needed only if changes have to be introduced into the original Learning Agreement. </w:t>
      </w:r>
      <w:r>
        <w:rPr>
          <w:rFonts w:ascii="Verdana" w:eastAsia="Verdana" w:hAnsi="Verdana" w:cs="Verdana"/>
          <w:sz w:val="18"/>
          <w:szCs w:val="18"/>
        </w:rPr>
        <w:t>In that case, the section to be completed before the mobility (Tables A and B) should be kept unchanged and changes should be described in this section.</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Changes to the mobility </w:t>
      </w:r>
      <w:r>
        <w:rPr>
          <w:rFonts w:ascii="Verdana" w:eastAsia="Verdana" w:hAnsi="Verdana" w:cs="Verdana"/>
          <w:b/>
          <w:sz w:val="18"/>
          <w:szCs w:val="18"/>
        </w:rPr>
        <w:t>study programme</w:t>
      </w:r>
      <w:r>
        <w:rPr>
          <w:rFonts w:ascii="Verdana" w:eastAsia="Verdana" w:hAnsi="Verdana" w:cs="Verdana"/>
          <w:sz w:val="18"/>
          <w:szCs w:val="18"/>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However, introducing changes might be unavoidable due to, for example, timetable conflicts. </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Other reasons for a change can be the request for</w:t>
      </w:r>
      <w:r>
        <w:rPr>
          <w:rFonts w:ascii="Verdana" w:eastAsia="Verdana" w:hAnsi="Verdana" w:cs="Verdana"/>
          <w:b/>
          <w:sz w:val="18"/>
          <w:szCs w:val="18"/>
        </w:rPr>
        <w:t xml:space="preserve"> an extension of the</w:t>
      </w:r>
      <w:r>
        <w:rPr>
          <w:rFonts w:ascii="Verdana" w:eastAsia="Verdana" w:hAnsi="Verdana" w:cs="Verdana"/>
          <w:sz w:val="18"/>
          <w:szCs w:val="18"/>
        </w:rPr>
        <w:t xml:space="preserve"> </w:t>
      </w:r>
      <w:r>
        <w:rPr>
          <w:rFonts w:ascii="Verdana" w:eastAsia="Verdana" w:hAnsi="Verdana" w:cs="Verdana"/>
          <w:b/>
          <w:sz w:val="18"/>
          <w:szCs w:val="18"/>
        </w:rPr>
        <w:t xml:space="preserve">duration </w:t>
      </w:r>
      <w:r>
        <w:rPr>
          <w:rFonts w:ascii="Verdana" w:eastAsia="Verdana" w:hAnsi="Verdana" w:cs="Verdana"/>
          <w:sz w:val="18"/>
          <w:szCs w:val="18"/>
        </w:rPr>
        <w:t xml:space="preserve">of the mobility programme abroad. Such a request can be made by the student </w:t>
      </w:r>
      <w:r>
        <w:rPr>
          <w:rFonts w:ascii="Verdana" w:eastAsia="Verdana" w:hAnsi="Verdana" w:cs="Verdana"/>
          <w:sz w:val="18"/>
          <w:szCs w:val="18"/>
          <w:u w:val="single"/>
        </w:rPr>
        <w:t>at the latest one month before the foreseen end date</w:t>
      </w:r>
      <w:r>
        <w:rPr>
          <w:rFonts w:ascii="Verdana" w:eastAsia="Verdana" w:hAnsi="Verdana" w:cs="Verdana"/>
          <w:sz w:val="18"/>
          <w:szCs w:val="18"/>
        </w:rPr>
        <w:t xml:space="preserve">. </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These </w:t>
      </w:r>
      <w:r>
        <w:rPr>
          <w:rFonts w:ascii="Verdana" w:eastAsia="Verdana" w:hAnsi="Verdana" w:cs="Verdana"/>
          <w:b/>
          <w:sz w:val="18"/>
          <w:szCs w:val="18"/>
        </w:rPr>
        <w:t xml:space="preserve">changes to the mobility study programme should be agreed by all parties within four to seven weeks </w:t>
      </w:r>
      <w:r>
        <w:rPr>
          <w:rFonts w:ascii="Verdana" w:eastAsia="Verdana" w:hAnsi="Verdana" w:cs="Verdana"/>
          <w:sz w:val="18"/>
          <w:szCs w:val="18"/>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 as timely as possible as well.</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Changes to the study programme abroad should be listed in table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and, once they are agreed by all parties, the sending institution commits to fully recognise the number of ECTS credits (or equivalent) as presented in table </w:t>
      </w:r>
      <w:proofErr w:type="spellStart"/>
      <w:r>
        <w:rPr>
          <w:rFonts w:ascii="Verdana" w:eastAsia="Verdana" w:hAnsi="Verdana" w:cs="Verdana"/>
          <w:sz w:val="18"/>
          <w:szCs w:val="18"/>
        </w:rPr>
        <w:t>Bbis</w:t>
      </w:r>
      <w:proofErr w:type="spellEnd"/>
      <w:r>
        <w:rPr>
          <w:rFonts w:ascii="Verdana" w:eastAsia="Verdana" w:hAnsi="Verdana" w:cs="Verdana"/>
          <w:sz w:val="18"/>
          <w:szCs w:val="18"/>
        </w:rPr>
        <w:t xml:space="preserve">. Any exception to this rule should be documented in an annex of the Learning Agreement and agreed by all parties. The total number of ECTS credits (or equivalent) indicated in table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should refer solely to the ECTS credits (or equivalent) inserted/removed in this table, and not to the total of ECTS (or equivalent) credits referring to table A. For example:</w:t>
      </w:r>
    </w:p>
    <w:tbl>
      <w:tblPr>
        <w:tblStyle w:val="a8"/>
        <w:tblW w:w="11056" w:type="dxa"/>
        <w:tblInd w:w="392" w:type="dxa"/>
        <w:tblLayout w:type="fixed"/>
        <w:tblLook w:val="0400" w:firstRow="0" w:lastRow="0" w:firstColumn="0" w:lastColumn="0" w:noHBand="0" w:noVBand="1"/>
      </w:tblPr>
      <w:tblGrid>
        <w:gridCol w:w="991"/>
        <w:gridCol w:w="1134"/>
        <w:gridCol w:w="1844"/>
        <w:gridCol w:w="992"/>
        <w:gridCol w:w="992"/>
        <w:gridCol w:w="850"/>
        <w:gridCol w:w="4253"/>
      </w:tblGrid>
      <w:tr w:rsidR="00144AA1">
        <w:trPr>
          <w:trHeight w:val="79"/>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065" w:type="dxa"/>
            <w:gridSpan w:val="6"/>
            <w:tcBorders>
              <w:top w:val="single" w:sz="6" w:space="0" w:color="000000"/>
              <w:left w:val="nil"/>
              <w:bottom w:val="single" w:sz="6" w:space="0" w:color="000000"/>
              <w:right w:val="single" w:sz="6" w:space="0" w:color="000000"/>
            </w:tcBorders>
            <w:shd w:val="clear" w:color="auto" w:fill="auto"/>
            <w:vAlign w:val="center"/>
          </w:tcPr>
          <w:p w:rsidR="00144AA1" w:rsidRDefault="00AC4BF7">
            <w:pPr>
              <w:spacing w:after="0" w:line="240" w:lineRule="auto"/>
              <w:jc w:val="center"/>
              <w:rPr>
                <w:color w:val="000000"/>
                <w:sz w:val="16"/>
                <w:szCs w:val="16"/>
              </w:rPr>
            </w:pPr>
            <w:r>
              <w:rPr>
                <w:color w:val="000000"/>
                <w:sz w:val="16"/>
                <w:szCs w:val="16"/>
              </w:rPr>
              <w:t xml:space="preserve">Exceptional changes </w:t>
            </w:r>
          </w:p>
          <w:p w:rsidR="00144AA1" w:rsidRDefault="00AC4BF7">
            <w:pPr>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144AA1">
        <w:trPr>
          <w:trHeight w:val="677"/>
        </w:trPr>
        <w:tc>
          <w:tcPr>
            <w:tcW w:w="991" w:type="dxa"/>
            <w:tcBorders>
              <w:top w:val="nil"/>
              <w:left w:val="single" w:sz="6" w:space="0" w:color="000000"/>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Table </w:t>
            </w:r>
            <w:proofErr w:type="spellStart"/>
            <w:r>
              <w:rPr>
                <w:b/>
                <w:color w:val="000000"/>
                <w:sz w:val="16"/>
                <w:szCs w:val="16"/>
              </w:rPr>
              <w:t>Abis</w:t>
            </w:r>
            <w:proofErr w:type="spellEnd"/>
          </w:p>
          <w:p w:rsidR="00144AA1" w:rsidRDefault="00AC4BF7">
            <w:pPr>
              <w:spacing w:after="0" w:line="240" w:lineRule="auto"/>
              <w:jc w:val="center"/>
              <w:rPr>
                <w:b/>
                <w:color w:val="000000"/>
                <w:sz w:val="16"/>
                <w:szCs w:val="16"/>
              </w:rPr>
            </w:pPr>
            <w:r>
              <w:rPr>
                <w:b/>
                <w:color w:val="000000"/>
                <w:sz w:val="16"/>
                <w:szCs w:val="16"/>
              </w:rPr>
              <w:t>During the mobility</w:t>
            </w:r>
          </w:p>
        </w:tc>
        <w:tc>
          <w:tcPr>
            <w:tcW w:w="1134"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code (if any) </w:t>
            </w:r>
          </w:p>
        </w:tc>
        <w:tc>
          <w:tcPr>
            <w:tcW w:w="1844"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Component title (as indicated in the course catalogue) at the receiving institution</w:t>
            </w:r>
          </w:p>
        </w:tc>
        <w:tc>
          <w:tcPr>
            <w:tcW w:w="992"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Deleted component</w:t>
            </w:r>
            <w:r>
              <w:rPr>
                <w:b/>
                <w:color w:val="000000"/>
                <w:sz w:val="16"/>
                <w:szCs w:val="16"/>
              </w:rPr>
              <w:br/>
              <w:t>[tick if applicable]</w:t>
            </w:r>
          </w:p>
        </w:tc>
        <w:tc>
          <w:tcPr>
            <w:tcW w:w="992"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Added component</w:t>
            </w:r>
            <w:r>
              <w:rPr>
                <w:b/>
                <w:color w:val="000000"/>
                <w:sz w:val="16"/>
                <w:szCs w:val="16"/>
              </w:rPr>
              <w:br/>
              <w:t>[tick if applicable]</w:t>
            </w:r>
          </w:p>
        </w:tc>
        <w:tc>
          <w:tcPr>
            <w:tcW w:w="850"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Reason for change</w:t>
            </w:r>
          </w:p>
        </w:tc>
        <w:tc>
          <w:tcPr>
            <w:tcW w:w="4253"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 of the component</w:t>
            </w:r>
          </w:p>
        </w:tc>
      </w:tr>
      <w:tr w:rsidR="00144AA1">
        <w:trPr>
          <w:trHeight w:val="108"/>
        </w:trPr>
        <w:tc>
          <w:tcPr>
            <w:tcW w:w="991"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nil"/>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1844" w:type="dxa"/>
            <w:tcBorders>
              <w:top w:val="nil"/>
              <w:left w:val="nil"/>
              <w:bottom w:val="nil"/>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XXX</w:t>
            </w:r>
          </w:p>
        </w:tc>
        <w:tc>
          <w:tcPr>
            <w:tcW w:w="992" w:type="dxa"/>
            <w:tcBorders>
              <w:top w:val="nil"/>
              <w:left w:val="nil"/>
              <w:bottom w:val="nil"/>
              <w:right w:val="single" w:sz="8" w:space="0" w:color="000000"/>
            </w:tcBorders>
            <w:shd w:val="clear" w:color="auto" w:fill="auto"/>
          </w:tcPr>
          <w:p w:rsidR="00144AA1" w:rsidRDefault="00AC4BF7">
            <w:pPr>
              <w:spacing w:before="120" w:after="120"/>
              <w:ind w:left="284"/>
              <w:jc w:val="both"/>
              <w:rPr>
                <w:sz w:val="16"/>
                <w:szCs w:val="16"/>
              </w:rPr>
            </w:pPr>
            <w:r>
              <w:rPr>
                <w:sz w:val="16"/>
                <w:szCs w:val="16"/>
              </w:rPr>
              <w:t>⌧</w:t>
            </w:r>
          </w:p>
        </w:tc>
        <w:tc>
          <w:tcPr>
            <w:tcW w:w="992" w:type="dxa"/>
            <w:tcBorders>
              <w:top w:val="nil"/>
              <w:left w:val="nil"/>
              <w:bottom w:val="nil"/>
              <w:right w:val="single" w:sz="8" w:space="0" w:color="000000"/>
            </w:tcBorders>
            <w:shd w:val="clear" w:color="auto" w:fill="auto"/>
          </w:tcPr>
          <w:p w:rsidR="00144AA1" w:rsidRDefault="00AC4BF7">
            <w:pPr>
              <w:spacing w:before="120" w:after="120"/>
              <w:ind w:left="284"/>
              <w:jc w:val="both"/>
              <w:rPr>
                <w:sz w:val="16"/>
                <w:szCs w:val="16"/>
              </w:rPr>
            </w:pPr>
            <w:r>
              <w:rPr>
                <w:sz w:val="16"/>
                <w:szCs w:val="16"/>
              </w:rPr>
              <w:t>□</w:t>
            </w:r>
          </w:p>
        </w:tc>
        <w:tc>
          <w:tcPr>
            <w:tcW w:w="850" w:type="dxa"/>
            <w:tcBorders>
              <w:top w:val="nil"/>
              <w:left w:val="nil"/>
              <w:bottom w:val="nil"/>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A3</w:t>
            </w:r>
          </w:p>
        </w:tc>
        <w:tc>
          <w:tcPr>
            <w:tcW w:w="4253" w:type="dxa"/>
            <w:tcBorders>
              <w:top w:val="single" w:sz="8" w:space="0" w:color="000000"/>
              <w:left w:val="nil"/>
              <w:bottom w:val="single" w:sz="8" w:space="0" w:color="000000"/>
              <w:right w:val="single" w:sz="6" w:space="0" w:color="000000"/>
            </w:tcBorders>
            <w:shd w:val="clear" w:color="auto" w:fill="auto"/>
          </w:tcPr>
          <w:p w:rsidR="00144AA1" w:rsidRDefault="00AC4BF7">
            <w:pPr>
              <w:spacing w:before="120" w:after="120"/>
              <w:ind w:left="284"/>
              <w:jc w:val="both"/>
              <w:rPr>
                <w:i/>
                <w:sz w:val="16"/>
                <w:szCs w:val="16"/>
              </w:rPr>
            </w:pPr>
            <w:r>
              <w:rPr>
                <w:i/>
                <w:sz w:val="16"/>
                <w:szCs w:val="16"/>
              </w:rPr>
              <w:t>5</w:t>
            </w:r>
          </w:p>
        </w:tc>
      </w:tr>
      <w:tr w:rsidR="00144AA1">
        <w:trPr>
          <w:trHeight w:val="181"/>
        </w:trPr>
        <w:tc>
          <w:tcPr>
            <w:tcW w:w="991" w:type="dxa"/>
            <w:tcBorders>
              <w:top w:val="nil"/>
              <w:left w:val="single" w:sz="6" w:space="0" w:color="000000"/>
              <w:bottom w:val="single" w:sz="6"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single" w:sz="8" w:space="0" w:color="000000"/>
              <w:left w:val="single" w:sz="8" w:space="0" w:color="000000"/>
              <w:bottom w:val="single" w:sz="6"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1844"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YYY</w:t>
            </w:r>
          </w:p>
        </w:tc>
        <w:tc>
          <w:tcPr>
            <w:tcW w:w="992"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sz w:val="16"/>
                <w:szCs w:val="16"/>
              </w:rPr>
            </w:pPr>
            <w:r>
              <w:rPr>
                <w:sz w:val="16"/>
                <w:szCs w:val="16"/>
              </w:rPr>
              <w:t>□</w:t>
            </w:r>
          </w:p>
        </w:tc>
        <w:tc>
          <w:tcPr>
            <w:tcW w:w="992"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sz w:val="16"/>
                <w:szCs w:val="16"/>
              </w:rPr>
            </w:pPr>
            <w:r>
              <w:rPr>
                <w:sz w:val="16"/>
                <w:szCs w:val="16"/>
              </w:rPr>
              <w:t>⌧</w:t>
            </w:r>
          </w:p>
        </w:tc>
        <w:tc>
          <w:tcPr>
            <w:tcW w:w="850"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B1</w:t>
            </w:r>
          </w:p>
        </w:tc>
        <w:tc>
          <w:tcPr>
            <w:tcW w:w="4253" w:type="dxa"/>
            <w:tcBorders>
              <w:top w:val="single" w:sz="8" w:space="0" w:color="000000"/>
              <w:left w:val="nil"/>
              <w:bottom w:val="single" w:sz="6" w:space="0" w:color="000000"/>
              <w:right w:val="single" w:sz="6" w:space="0" w:color="000000"/>
            </w:tcBorders>
            <w:shd w:val="clear" w:color="auto" w:fill="auto"/>
          </w:tcPr>
          <w:p w:rsidR="00144AA1" w:rsidRDefault="00AC4BF7">
            <w:pPr>
              <w:spacing w:before="120" w:after="120"/>
              <w:ind w:left="284"/>
              <w:jc w:val="both"/>
              <w:rPr>
                <w:i/>
                <w:sz w:val="16"/>
                <w:szCs w:val="16"/>
              </w:rPr>
            </w:pPr>
            <w:r>
              <w:rPr>
                <w:i/>
                <w:sz w:val="16"/>
                <w:szCs w:val="16"/>
              </w:rPr>
              <w:t>8</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Only if the changes described in table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affect the group of educational components in the student's degree (table B) that will be replaced at the sending institution upon successful completion of the study programme abroad, Table </w:t>
      </w:r>
      <w:proofErr w:type="spellStart"/>
      <w:r>
        <w:rPr>
          <w:rFonts w:ascii="Verdana" w:eastAsia="Verdana" w:hAnsi="Verdana" w:cs="Verdana"/>
          <w:sz w:val="18"/>
          <w:szCs w:val="18"/>
        </w:rPr>
        <w:t>Bbis</w:t>
      </w:r>
      <w:proofErr w:type="spellEnd"/>
      <w:r>
        <w:rPr>
          <w:rFonts w:ascii="Verdana" w:eastAsia="Verdana" w:hAnsi="Verdana" w:cs="Verdana"/>
          <w:sz w:val="18"/>
          <w:szCs w:val="18"/>
        </w:rPr>
        <w:t xml:space="preserve"> should be used. Additional rows and columns can be added as needed to tables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Bbis</w:t>
      </w:r>
      <w:proofErr w:type="spellEnd"/>
      <w:r>
        <w:rPr>
          <w:rFonts w:ascii="Verdana" w:eastAsia="Verdana" w:hAnsi="Verdana" w:cs="Verdana"/>
          <w:sz w:val="18"/>
          <w:szCs w:val="18"/>
        </w:rPr>
        <w:t>.</w:t>
      </w:r>
    </w:p>
    <w:tbl>
      <w:tblPr>
        <w:tblStyle w:val="a9"/>
        <w:tblW w:w="11056" w:type="dxa"/>
        <w:tblInd w:w="392" w:type="dxa"/>
        <w:tblLayout w:type="fixed"/>
        <w:tblLook w:val="0400" w:firstRow="0" w:lastRow="0" w:firstColumn="0" w:lastColumn="0" w:noHBand="0" w:noVBand="1"/>
      </w:tblPr>
      <w:tblGrid>
        <w:gridCol w:w="991"/>
        <w:gridCol w:w="1134"/>
        <w:gridCol w:w="1844"/>
        <w:gridCol w:w="992"/>
        <w:gridCol w:w="992"/>
        <w:gridCol w:w="850"/>
        <w:gridCol w:w="4253"/>
      </w:tblGrid>
      <w:tr w:rsidR="00144AA1">
        <w:trPr>
          <w:trHeight w:val="215"/>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065" w:type="dxa"/>
            <w:gridSpan w:val="6"/>
            <w:tcBorders>
              <w:top w:val="single" w:sz="6" w:space="0" w:color="000000"/>
              <w:left w:val="nil"/>
              <w:bottom w:val="single" w:sz="6" w:space="0" w:color="000000"/>
              <w:right w:val="single" w:sz="6" w:space="0" w:color="000000"/>
            </w:tcBorders>
            <w:shd w:val="clear" w:color="auto" w:fill="auto"/>
            <w:vAlign w:val="center"/>
          </w:tcPr>
          <w:p w:rsidR="00144AA1" w:rsidRDefault="00AC4BF7">
            <w:pPr>
              <w:spacing w:after="0" w:line="240" w:lineRule="auto"/>
              <w:jc w:val="center"/>
              <w:rPr>
                <w:color w:val="000000"/>
                <w:sz w:val="16"/>
                <w:szCs w:val="16"/>
              </w:rPr>
            </w:pPr>
            <w:r>
              <w:rPr>
                <w:color w:val="000000"/>
                <w:sz w:val="16"/>
                <w:szCs w:val="16"/>
              </w:rPr>
              <w:t xml:space="preserve">Exceptional changes </w:t>
            </w:r>
          </w:p>
          <w:p w:rsidR="00144AA1" w:rsidRDefault="00AC4BF7">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144AA1">
        <w:trPr>
          <w:trHeight w:val="773"/>
        </w:trPr>
        <w:tc>
          <w:tcPr>
            <w:tcW w:w="991" w:type="dxa"/>
            <w:tcBorders>
              <w:top w:val="nil"/>
              <w:left w:val="single" w:sz="6" w:space="0" w:color="000000"/>
              <w:bottom w:val="nil"/>
              <w:right w:val="nil"/>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Table </w:t>
            </w:r>
            <w:proofErr w:type="spellStart"/>
            <w:r>
              <w:rPr>
                <w:b/>
                <w:color w:val="000000"/>
                <w:sz w:val="16"/>
                <w:szCs w:val="16"/>
              </w:rPr>
              <w:t>Bbis</w:t>
            </w:r>
            <w:proofErr w:type="spellEnd"/>
          </w:p>
          <w:p w:rsidR="00144AA1" w:rsidRDefault="00AC4BF7">
            <w:pPr>
              <w:spacing w:after="0" w:line="240" w:lineRule="auto"/>
              <w:jc w:val="center"/>
              <w:rPr>
                <w:b/>
                <w:color w:val="000000"/>
                <w:sz w:val="16"/>
                <w:szCs w:val="16"/>
              </w:rPr>
            </w:pPr>
            <w:r>
              <w:rPr>
                <w:b/>
                <w:color w:val="000000"/>
                <w:sz w:val="16"/>
                <w:szCs w:val="16"/>
              </w:rPr>
              <w:t>During the mobility</w:t>
            </w:r>
          </w:p>
        </w:tc>
        <w:tc>
          <w:tcPr>
            <w:tcW w:w="1134" w:type="dxa"/>
            <w:tcBorders>
              <w:top w:val="nil"/>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code (if any) </w:t>
            </w:r>
          </w:p>
        </w:tc>
        <w:tc>
          <w:tcPr>
            <w:tcW w:w="1844"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Component title (as indicated in the course catalogue) at the sending institution</w:t>
            </w:r>
          </w:p>
        </w:tc>
        <w:tc>
          <w:tcPr>
            <w:tcW w:w="992"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Deleted component</w:t>
            </w:r>
            <w:r>
              <w:rPr>
                <w:b/>
                <w:color w:val="000000"/>
                <w:sz w:val="16"/>
                <w:szCs w:val="16"/>
              </w:rPr>
              <w:br/>
              <w:t>[tick if applicable]</w:t>
            </w:r>
          </w:p>
        </w:tc>
        <w:tc>
          <w:tcPr>
            <w:tcW w:w="992"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Added component</w:t>
            </w:r>
            <w:r>
              <w:rPr>
                <w:b/>
                <w:color w:val="000000"/>
                <w:sz w:val="16"/>
                <w:szCs w:val="16"/>
              </w:rPr>
              <w:br/>
              <w:t>[tick if applicable]</w:t>
            </w:r>
          </w:p>
        </w:tc>
        <w:tc>
          <w:tcPr>
            <w:tcW w:w="850"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Reason for change</w:t>
            </w:r>
          </w:p>
        </w:tc>
        <w:tc>
          <w:tcPr>
            <w:tcW w:w="4253"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Number of ECTS credits (or equivalent) for the group of educational components in the student's degree that would normally be completed at the sending institution and which will be replaced by the study abroad</w:t>
            </w:r>
          </w:p>
        </w:tc>
      </w:tr>
      <w:tr w:rsidR="00144AA1">
        <w:trPr>
          <w:trHeight w:val="101"/>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6" w:space="0" w:color="000000"/>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1844" w:type="dxa"/>
            <w:tcBorders>
              <w:top w:val="nil"/>
              <w:left w:val="nil"/>
              <w:bottom w:val="nil"/>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992" w:type="dxa"/>
            <w:tcBorders>
              <w:top w:val="nil"/>
              <w:left w:val="nil"/>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992" w:type="dxa"/>
            <w:tcBorders>
              <w:top w:val="nil"/>
              <w:left w:val="nil"/>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850" w:type="dxa"/>
            <w:tcBorders>
              <w:top w:val="nil"/>
              <w:left w:val="nil"/>
              <w:bottom w:val="nil"/>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4253"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75"/>
        </w:trPr>
        <w:tc>
          <w:tcPr>
            <w:tcW w:w="991" w:type="dxa"/>
            <w:tcBorders>
              <w:top w:val="nil"/>
              <w:left w:val="single" w:sz="6" w:space="0" w:color="000000"/>
              <w:bottom w:val="single" w:sz="6"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lastRenderedPageBreak/>
              <w:t> </w:t>
            </w:r>
          </w:p>
        </w:tc>
        <w:tc>
          <w:tcPr>
            <w:tcW w:w="1134" w:type="dxa"/>
            <w:tcBorders>
              <w:top w:val="single" w:sz="8" w:space="0" w:color="000000"/>
              <w:left w:val="single" w:sz="6" w:space="0" w:color="000000"/>
              <w:bottom w:val="single" w:sz="6"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1844"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992"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992"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85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4253" w:type="dxa"/>
            <w:tcBorders>
              <w:top w:val="single" w:sz="8" w:space="0" w:color="000000"/>
              <w:left w:val="nil"/>
              <w:bottom w:val="single" w:sz="6"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bl>
    <w:p w:rsidR="00144AA1" w:rsidRDefault="00AC4BF7">
      <w:pPr>
        <w:spacing w:before="120" w:after="120"/>
        <w:ind w:left="284"/>
        <w:jc w:val="both"/>
      </w:pPr>
      <w:r>
        <w:t>In case of changes in the responsible person(s), the information below should be inserted. Additional rows and columns can be added.</w:t>
      </w:r>
    </w:p>
    <w:tbl>
      <w:tblPr>
        <w:tblStyle w:val="aa"/>
        <w:tblW w:w="11056" w:type="dxa"/>
        <w:tblInd w:w="392" w:type="dxa"/>
        <w:tblLayout w:type="fixed"/>
        <w:tblLook w:val="0400" w:firstRow="0" w:lastRow="0" w:firstColumn="0" w:lastColumn="0" w:noHBand="0" w:noVBand="1"/>
      </w:tblPr>
      <w:tblGrid>
        <w:gridCol w:w="4394"/>
        <w:gridCol w:w="2410"/>
        <w:gridCol w:w="992"/>
        <w:gridCol w:w="1559"/>
        <w:gridCol w:w="1701"/>
      </w:tblGrid>
      <w:tr w:rsidR="00144AA1">
        <w:trPr>
          <w:trHeight w:val="178"/>
        </w:trPr>
        <w:tc>
          <w:tcPr>
            <w:tcW w:w="4394" w:type="dxa"/>
            <w:tcBorders>
              <w:top w:val="single" w:sz="6"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rPr>
                <w:b/>
                <w:color w:val="000000"/>
                <w:sz w:val="16"/>
                <w:szCs w:val="16"/>
              </w:rPr>
            </w:pPr>
            <w:r>
              <w:rPr>
                <w:b/>
                <w:color w:val="000000"/>
                <w:sz w:val="16"/>
                <w:szCs w:val="16"/>
              </w:rPr>
              <w:t>Changes in the responsible person(s), if needed</w:t>
            </w:r>
          </w:p>
        </w:tc>
        <w:tc>
          <w:tcPr>
            <w:tcW w:w="2410"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rPr>
                <w:b/>
                <w:color w:val="000000"/>
                <w:sz w:val="16"/>
                <w:szCs w:val="16"/>
              </w:rPr>
            </w:pPr>
            <w:r>
              <w:rPr>
                <w:b/>
                <w:color w:val="000000"/>
                <w:sz w:val="16"/>
                <w:szCs w:val="16"/>
              </w:rPr>
              <w:t>Name</w:t>
            </w:r>
          </w:p>
        </w:tc>
        <w:tc>
          <w:tcPr>
            <w:tcW w:w="992" w:type="dxa"/>
            <w:tcBorders>
              <w:top w:val="single" w:sz="6" w:space="0" w:color="000000"/>
              <w:left w:val="nil"/>
              <w:bottom w:val="single" w:sz="8" w:space="0" w:color="000000"/>
              <w:right w:val="nil"/>
            </w:tcBorders>
            <w:shd w:val="clear" w:color="auto" w:fill="auto"/>
            <w:vAlign w:val="bottom"/>
          </w:tcPr>
          <w:p w:rsidR="00144AA1" w:rsidRDefault="00AC4BF7">
            <w:pPr>
              <w:spacing w:after="0" w:line="240" w:lineRule="auto"/>
              <w:rPr>
                <w:b/>
                <w:color w:val="000000"/>
                <w:sz w:val="16"/>
                <w:szCs w:val="16"/>
              </w:rPr>
            </w:pPr>
            <w:r>
              <w:rPr>
                <w:b/>
                <w:color w:val="000000"/>
                <w:sz w:val="16"/>
                <w:szCs w:val="16"/>
              </w:rPr>
              <w:t>Function</w:t>
            </w:r>
          </w:p>
        </w:tc>
        <w:tc>
          <w:tcPr>
            <w:tcW w:w="1559" w:type="dxa"/>
            <w:tcBorders>
              <w:top w:val="single" w:sz="6" w:space="0" w:color="000000"/>
              <w:left w:val="single" w:sz="8" w:space="0" w:color="000000"/>
              <w:bottom w:val="single" w:sz="8" w:space="0" w:color="000000"/>
              <w:right w:val="nil"/>
            </w:tcBorders>
            <w:shd w:val="clear" w:color="auto" w:fill="auto"/>
            <w:vAlign w:val="bottom"/>
          </w:tcPr>
          <w:p w:rsidR="00144AA1" w:rsidRDefault="00AC4BF7">
            <w:pPr>
              <w:spacing w:after="0" w:line="240" w:lineRule="auto"/>
              <w:rPr>
                <w:b/>
                <w:color w:val="000000"/>
                <w:sz w:val="16"/>
                <w:szCs w:val="16"/>
              </w:rPr>
            </w:pPr>
            <w:r>
              <w:rPr>
                <w:b/>
                <w:color w:val="000000"/>
                <w:sz w:val="16"/>
                <w:szCs w:val="16"/>
              </w:rPr>
              <w:t>Phone number</w:t>
            </w:r>
          </w:p>
        </w:tc>
        <w:tc>
          <w:tcPr>
            <w:tcW w:w="1701" w:type="dxa"/>
            <w:tcBorders>
              <w:top w:val="single" w:sz="6" w:space="0" w:color="000000"/>
              <w:left w:val="single" w:sz="8" w:space="0" w:color="000000"/>
              <w:bottom w:val="single" w:sz="8" w:space="0" w:color="000000"/>
              <w:right w:val="single" w:sz="6" w:space="0" w:color="000000"/>
            </w:tcBorders>
            <w:shd w:val="clear" w:color="auto" w:fill="auto"/>
            <w:vAlign w:val="bottom"/>
          </w:tcPr>
          <w:p w:rsidR="00144AA1" w:rsidRDefault="00AC4BF7">
            <w:pPr>
              <w:spacing w:after="0" w:line="240" w:lineRule="auto"/>
              <w:rPr>
                <w:b/>
                <w:color w:val="000000"/>
                <w:sz w:val="16"/>
                <w:szCs w:val="16"/>
              </w:rPr>
            </w:pPr>
            <w:r>
              <w:rPr>
                <w:b/>
                <w:color w:val="000000"/>
                <w:sz w:val="16"/>
                <w:szCs w:val="16"/>
              </w:rPr>
              <w:t>Email</w:t>
            </w:r>
          </w:p>
        </w:tc>
      </w:tr>
      <w:tr w:rsidR="00144AA1">
        <w:trPr>
          <w:trHeight w:val="157"/>
        </w:trPr>
        <w:tc>
          <w:tcPr>
            <w:tcW w:w="4394" w:type="dxa"/>
            <w:tcBorders>
              <w:top w:val="single" w:sz="8"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New responsible person at the Sending Institution</w:t>
            </w:r>
          </w:p>
        </w:tc>
        <w:tc>
          <w:tcPr>
            <w:tcW w:w="2410"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992" w:type="dxa"/>
            <w:tcBorders>
              <w:top w:val="nil"/>
              <w:left w:val="nil"/>
              <w:bottom w:val="single" w:sz="8"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559" w:type="dxa"/>
            <w:tcBorders>
              <w:top w:val="nil"/>
              <w:left w:val="single" w:sz="8" w:space="0" w:color="000000"/>
              <w:bottom w:val="single" w:sz="8"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701" w:type="dxa"/>
            <w:tcBorders>
              <w:top w:val="single" w:sz="8" w:space="0" w:color="000000"/>
              <w:left w:val="single" w:sz="8" w:space="0" w:color="000000"/>
              <w:bottom w:val="single" w:sz="8" w:space="0" w:color="000000"/>
              <w:right w:val="single" w:sz="6"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r>
      <w:tr w:rsidR="00144AA1">
        <w:trPr>
          <w:trHeight w:val="202"/>
        </w:trPr>
        <w:tc>
          <w:tcPr>
            <w:tcW w:w="4394" w:type="dxa"/>
            <w:tcBorders>
              <w:top w:val="single" w:sz="8" w:space="0" w:color="000000"/>
              <w:left w:val="single" w:sz="6" w:space="0" w:color="000000"/>
              <w:bottom w:val="single" w:sz="6"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New responsible person at the Receiving Institution</w:t>
            </w:r>
          </w:p>
        </w:tc>
        <w:tc>
          <w:tcPr>
            <w:tcW w:w="2410" w:type="dxa"/>
            <w:tcBorders>
              <w:top w:val="nil"/>
              <w:left w:val="nil"/>
              <w:bottom w:val="single" w:sz="6"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992" w:type="dxa"/>
            <w:tcBorders>
              <w:top w:val="nil"/>
              <w:left w:val="nil"/>
              <w:bottom w:val="single" w:sz="6"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559" w:type="dxa"/>
            <w:tcBorders>
              <w:top w:val="nil"/>
              <w:left w:val="single" w:sz="8" w:space="0" w:color="000000"/>
              <w:bottom w:val="single" w:sz="6"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701" w:type="dxa"/>
            <w:tcBorders>
              <w:top w:val="single" w:sz="8" w:space="0" w:color="000000"/>
              <w:left w:val="single" w:sz="8" w:space="0" w:color="000000"/>
              <w:bottom w:val="single" w:sz="6" w:space="0" w:color="000000"/>
              <w:right w:val="single" w:sz="6"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b/>
          <w:sz w:val="18"/>
          <w:szCs w:val="18"/>
        </w:rPr>
        <w:t>All parties must confirm that the proposed amendments to the Learning Agreement are approved</w:t>
      </w:r>
      <w:r>
        <w:rPr>
          <w:rFonts w:ascii="Verdana" w:eastAsia="Verdana" w:hAnsi="Verdana" w:cs="Verdana"/>
          <w:sz w:val="18"/>
          <w:szCs w:val="18"/>
        </w:rPr>
        <w:t>. For this specific section, original or scanned signatures are not mandatory and an approval by email may be enough. The procedure has to be decided by the sending institution, depending on the national legislation.</w:t>
      </w:r>
    </w:p>
    <w:p w:rsidR="00144AA1" w:rsidRDefault="00AC4BF7">
      <w:pPr>
        <w:spacing w:before="120" w:after="120"/>
        <w:ind w:left="284"/>
        <w:jc w:val="both"/>
        <w:rPr>
          <w:rFonts w:ascii="Verdana" w:eastAsia="Verdana" w:hAnsi="Verdana" w:cs="Verdana"/>
          <w:b/>
          <w:color w:val="002060"/>
          <w:sz w:val="20"/>
          <w:szCs w:val="20"/>
        </w:rPr>
      </w:pPr>
      <w:r>
        <w:rPr>
          <w:rFonts w:ascii="Verdana" w:eastAsia="Verdana" w:hAnsi="Verdana" w:cs="Verdana"/>
          <w:b/>
          <w:color w:val="002060"/>
          <w:sz w:val="20"/>
          <w:szCs w:val="20"/>
        </w:rPr>
        <w:t>RECOGNITION OUTCOMES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 receiving institution commits to provide the sending institution and the student with a </w:t>
      </w:r>
      <w:r>
        <w:rPr>
          <w:rFonts w:ascii="Verdana" w:eastAsia="Verdana" w:hAnsi="Verdana" w:cs="Verdana"/>
          <w:b/>
          <w:sz w:val="18"/>
          <w:szCs w:val="18"/>
        </w:rPr>
        <w:t>Transcript of Records</w:t>
      </w:r>
      <w:r>
        <w:rPr>
          <w:rFonts w:ascii="Verdana" w:eastAsia="Verdana" w:hAnsi="Verdana" w:cs="Verdana"/>
          <w:sz w:val="18"/>
          <w:szCs w:val="18"/>
        </w:rPr>
        <w:t xml:space="preserve"> within a period stipulated in the inter-institutional agreement and </w:t>
      </w:r>
      <w:r>
        <w:rPr>
          <w:rFonts w:ascii="Verdana" w:eastAsia="Verdana" w:hAnsi="Verdana" w:cs="Verdana"/>
          <w:sz w:val="18"/>
          <w:szCs w:val="18"/>
          <w:u w:val="single"/>
        </w:rPr>
        <w:t>normally</w:t>
      </w:r>
      <w:r>
        <w:rPr>
          <w:rFonts w:ascii="Verdana" w:eastAsia="Verdana" w:hAnsi="Verdana" w:cs="Verdana"/>
          <w:sz w:val="18"/>
          <w:szCs w:val="18"/>
        </w:rPr>
        <w:t xml:space="preserve"> not longer than five weeks after publication/proclamation of the student’s results at the receiving institution. It can be provided electronically or with other means accessible to the student.</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 Transcript of Records from the receiving institution will contain at least the minimum information requested in this Learning Agreement template. Table C (or the representation that the institution makes of it) will include all the educational components agreed in table A and, if there were changes to the study programme abroad, in table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In addition, grade distribution information should be included in the Transcript of Records or attached to it (a web link where this information can be found is enough). The actual start and end dates of the study period will be included according to the following definitions: </w:t>
      </w:r>
    </w:p>
    <w:p w:rsidR="00144AA1" w:rsidRDefault="00AC4BF7">
      <w:pPr>
        <w:numPr>
          <w:ilvl w:val="0"/>
          <w:numId w:val="1"/>
        </w:numPr>
        <w:spacing w:before="120" w:after="120"/>
        <w:ind w:left="284" w:firstLine="0"/>
        <w:jc w:val="both"/>
        <w:rPr>
          <w:rFonts w:ascii="Verdana" w:eastAsia="Verdana" w:hAnsi="Verdana" w:cs="Verdana"/>
          <w:sz w:val="18"/>
          <w:szCs w:val="18"/>
        </w:rPr>
      </w:pPr>
      <w:r>
        <w:rPr>
          <w:rFonts w:ascii="Verdana" w:eastAsia="Verdana" w:hAnsi="Verdana" w:cs="Verdana"/>
          <w:sz w:val="18"/>
          <w:szCs w:val="18"/>
        </w:rPr>
        <w:t xml:space="preserve">The </w:t>
      </w:r>
      <w:r>
        <w:rPr>
          <w:rFonts w:ascii="Verdana" w:eastAsia="Verdana" w:hAnsi="Verdana" w:cs="Verdana"/>
          <w:b/>
          <w:sz w:val="18"/>
          <w:szCs w:val="18"/>
        </w:rPr>
        <w:t>start date</w:t>
      </w:r>
      <w:r>
        <w:rPr>
          <w:rFonts w:ascii="Verdana" w:eastAsia="Verdana" w:hAnsi="Verdana" w:cs="Verdana"/>
          <w:sz w:val="18"/>
          <w:szCs w:val="18"/>
        </w:rPr>
        <w:t xml:space="preserve"> of the study period is the first day the student has been present at the receiving institution.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institution if the sending institution considers it as a relevant part of the mobility period abroad.</w:t>
      </w:r>
    </w:p>
    <w:p w:rsidR="00144AA1" w:rsidRDefault="00AC4BF7">
      <w:pPr>
        <w:numPr>
          <w:ilvl w:val="0"/>
          <w:numId w:val="1"/>
        </w:numPr>
        <w:spacing w:before="120" w:after="120"/>
        <w:ind w:left="284" w:firstLine="0"/>
        <w:jc w:val="both"/>
        <w:rPr>
          <w:rFonts w:ascii="Verdana" w:eastAsia="Verdana" w:hAnsi="Verdana" w:cs="Verdana"/>
          <w:sz w:val="18"/>
          <w:szCs w:val="18"/>
        </w:rPr>
      </w:pPr>
      <w:r>
        <w:rPr>
          <w:rFonts w:ascii="Verdana" w:eastAsia="Verdana" w:hAnsi="Verdana" w:cs="Verdana"/>
          <w:sz w:val="18"/>
          <w:szCs w:val="18"/>
        </w:rPr>
        <w:t xml:space="preserve">The </w:t>
      </w:r>
      <w:r>
        <w:rPr>
          <w:rFonts w:ascii="Verdana" w:eastAsia="Verdana" w:hAnsi="Verdana" w:cs="Verdana"/>
          <w:b/>
          <w:sz w:val="18"/>
          <w:szCs w:val="18"/>
        </w:rPr>
        <w:t xml:space="preserve">end date </w:t>
      </w:r>
      <w:r>
        <w:rPr>
          <w:rFonts w:ascii="Verdana" w:eastAsia="Verdana" w:hAnsi="Verdana" w:cs="Verdana"/>
          <w:sz w:val="18"/>
          <w:szCs w:val="18"/>
        </w:rPr>
        <w:t>of the study period is the last day the student has been present at the receiving institution and not his actual date of departure. This is, for example, the end of exams period, courses or mandatory sitting period.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Following the receipt of the Transcript of Records from the receiving institution, the sending institution commits to provide to the student a Transcript of Records, without further requirements from the student, and </w:t>
      </w:r>
      <w:r>
        <w:rPr>
          <w:rFonts w:ascii="Verdana" w:eastAsia="Verdana" w:hAnsi="Verdana" w:cs="Verdana"/>
          <w:sz w:val="18"/>
          <w:szCs w:val="18"/>
          <w:u w:val="single"/>
        </w:rPr>
        <w:t>normally</w:t>
      </w:r>
      <w:r>
        <w:rPr>
          <w:rFonts w:ascii="Verdana" w:eastAsia="Verdana" w:hAnsi="Verdana" w:cs="Verdana"/>
          <w:sz w:val="18"/>
          <w:szCs w:val="18"/>
        </w:rPr>
        <w:t xml:space="preserve"> within five weeks, or record the results in a database or other means accessible to the student. </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sending institution's Transcript of Records must include at least the information listed in table D (the recognition outcomes) and attach the receiving institution's Transcript of Record.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In case of mobility windows, table D may be completed as follows:</w:t>
      </w:r>
    </w:p>
    <w:tbl>
      <w:tblPr>
        <w:tblStyle w:val="ab"/>
        <w:tblW w:w="11138" w:type="dxa"/>
        <w:tblInd w:w="392" w:type="dxa"/>
        <w:tblLayout w:type="fixed"/>
        <w:tblLook w:val="0400" w:firstRow="0" w:lastRow="0" w:firstColumn="0" w:lastColumn="0" w:noHBand="0" w:noVBand="1"/>
      </w:tblPr>
      <w:tblGrid>
        <w:gridCol w:w="991"/>
        <w:gridCol w:w="1134"/>
        <w:gridCol w:w="3403"/>
        <w:gridCol w:w="2410"/>
        <w:gridCol w:w="3200"/>
      </w:tblGrid>
      <w:tr w:rsidR="00144AA1">
        <w:trPr>
          <w:trHeight w:val="104"/>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147" w:type="dxa"/>
            <w:gridSpan w:val="4"/>
            <w:tcBorders>
              <w:top w:val="single" w:sz="6" w:space="0" w:color="000000"/>
              <w:left w:val="nil"/>
              <w:bottom w:val="nil"/>
              <w:right w:val="single" w:sz="6" w:space="0" w:color="000000"/>
            </w:tcBorders>
            <w:shd w:val="clear" w:color="auto" w:fill="auto"/>
            <w:vAlign w:val="bottom"/>
          </w:tcPr>
          <w:p w:rsidR="00144AA1" w:rsidRDefault="00AC4BF7">
            <w:pPr>
              <w:spacing w:after="0" w:line="240" w:lineRule="auto"/>
              <w:jc w:val="center"/>
              <w:rPr>
                <w:b/>
                <w:i/>
                <w:color w:val="000000"/>
                <w:sz w:val="16"/>
                <w:szCs w:val="16"/>
              </w:rPr>
            </w:pPr>
            <w:r>
              <w:rPr>
                <w:b/>
                <w:i/>
                <w:color w:val="000000"/>
                <w:sz w:val="16"/>
                <w:szCs w:val="16"/>
              </w:rPr>
              <w:t>Recognition Outcomes at Sending Institution</w:t>
            </w:r>
          </w:p>
          <w:p w:rsidR="00144AA1" w:rsidRDefault="00AC4BF7">
            <w:pPr>
              <w:spacing w:after="0" w:line="240" w:lineRule="auto"/>
              <w:jc w:val="center"/>
              <w:rPr>
                <w:b/>
                <w:i/>
                <w:color w:val="000000"/>
                <w:sz w:val="16"/>
                <w:szCs w:val="16"/>
              </w:rPr>
            </w:pPr>
            <w:r>
              <w:rPr>
                <w:b/>
                <w:color w:val="000000"/>
                <w:sz w:val="16"/>
                <w:szCs w:val="16"/>
              </w:rPr>
              <w:t>Start and end dates of the study period: from [day/month/year] ……………. till [day/month/year] …………….</w:t>
            </w:r>
          </w:p>
        </w:tc>
      </w:tr>
      <w:tr w:rsidR="00144AA1">
        <w:trPr>
          <w:trHeight w:val="386"/>
        </w:trPr>
        <w:tc>
          <w:tcPr>
            <w:tcW w:w="991" w:type="dxa"/>
            <w:vMerge w:val="restart"/>
            <w:tcBorders>
              <w:top w:val="nil"/>
              <w:left w:val="single" w:sz="6" w:space="0" w:color="000000"/>
              <w:right w:val="nil"/>
            </w:tcBorders>
            <w:shd w:val="clear" w:color="auto" w:fill="auto"/>
          </w:tcPr>
          <w:p w:rsidR="00144AA1" w:rsidRDefault="00AC4BF7">
            <w:pPr>
              <w:spacing w:after="0" w:line="240" w:lineRule="auto"/>
              <w:jc w:val="center"/>
              <w:rPr>
                <w:b/>
                <w:color w:val="000000"/>
                <w:sz w:val="16"/>
                <w:szCs w:val="16"/>
              </w:rPr>
            </w:pPr>
            <w:r>
              <w:rPr>
                <w:b/>
                <w:color w:val="000000"/>
                <w:sz w:val="16"/>
                <w:szCs w:val="16"/>
              </w:rPr>
              <w:t>Table D</w:t>
            </w:r>
          </w:p>
          <w:p w:rsidR="00144AA1" w:rsidRDefault="00AC4BF7">
            <w:pPr>
              <w:spacing w:after="0" w:line="240" w:lineRule="auto"/>
              <w:jc w:val="center"/>
              <w:rPr>
                <w:b/>
                <w:color w:val="000000"/>
                <w:sz w:val="16"/>
                <w:szCs w:val="16"/>
              </w:rPr>
            </w:pPr>
            <w:r>
              <w:rPr>
                <w:b/>
                <w:color w:val="000000"/>
                <w:sz w:val="16"/>
                <w:szCs w:val="16"/>
              </w:rPr>
              <w:t>After the mobility</w:t>
            </w:r>
          </w:p>
          <w:p w:rsidR="00144AA1" w:rsidRDefault="00144AA1">
            <w:pPr>
              <w:spacing w:after="0" w:line="240" w:lineRule="auto"/>
              <w:jc w:val="center"/>
              <w:rPr>
                <w:b/>
                <w:color w:val="000000"/>
                <w:sz w:val="16"/>
                <w:szCs w:val="16"/>
              </w:rPr>
            </w:pPr>
          </w:p>
          <w:p w:rsidR="00144AA1" w:rsidRDefault="00144AA1">
            <w:pPr>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code </w:t>
            </w:r>
            <w:r>
              <w:rPr>
                <w:color w:val="000000"/>
                <w:sz w:val="16"/>
                <w:szCs w:val="16"/>
              </w:rPr>
              <w:t>(if any)</w:t>
            </w:r>
            <w:r>
              <w:rPr>
                <w:b/>
                <w:color w:val="000000"/>
                <w:sz w:val="16"/>
                <w:szCs w:val="16"/>
              </w:rPr>
              <w:t xml:space="preserve"> </w:t>
            </w:r>
          </w:p>
        </w:tc>
        <w:tc>
          <w:tcPr>
            <w:tcW w:w="3403" w:type="dxa"/>
            <w:tcBorders>
              <w:top w:val="single" w:sz="8"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Title of recognised component (as indicated in the course catalogue) at the sending institution</w:t>
            </w:r>
          </w:p>
        </w:tc>
        <w:tc>
          <w:tcPr>
            <w:tcW w:w="2410" w:type="dxa"/>
            <w:tcBorders>
              <w:top w:val="single" w:sz="8"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Number of ECTS credits</w:t>
            </w:r>
          </w:p>
        </w:tc>
        <w:tc>
          <w:tcPr>
            <w:tcW w:w="3200" w:type="dxa"/>
            <w:tcBorders>
              <w:top w:val="single" w:sz="8" w:space="0" w:color="000000"/>
              <w:left w:val="single" w:sz="8" w:space="0" w:color="000000"/>
              <w:bottom w:val="single" w:sz="8" w:space="0" w:color="000000"/>
              <w:right w:val="single" w:sz="6" w:space="0" w:color="000000"/>
            </w:tcBorders>
            <w:vAlign w:val="bottom"/>
          </w:tcPr>
          <w:p w:rsidR="00144AA1" w:rsidRDefault="00AC4BF7">
            <w:pPr>
              <w:spacing w:after="0" w:line="240" w:lineRule="auto"/>
              <w:jc w:val="center"/>
              <w:rPr>
                <w:b/>
                <w:color w:val="000000"/>
                <w:sz w:val="16"/>
                <w:szCs w:val="16"/>
              </w:rPr>
            </w:pPr>
            <w:r>
              <w:rPr>
                <w:b/>
                <w:color w:val="000000"/>
                <w:sz w:val="16"/>
                <w:szCs w:val="16"/>
              </w:rPr>
              <w:t xml:space="preserve">Sending Institution Grade </w:t>
            </w:r>
            <w:r>
              <w:rPr>
                <w:color w:val="000000"/>
                <w:sz w:val="16"/>
                <w:szCs w:val="16"/>
              </w:rPr>
              <w:t>(if applicable)</w:t>
            </w:r>
          </w:p>
        </w:tc>
      </w:tr>
      <w:tr w:rsidR="00144AA1">
        <w:trPr>
          <w:trHeight w:val="89"/>
        </w:trPr>
        <w:tc>
          <w:tcPr>
            <w:tcW w:w="991" w:type="dxa"/>
            <w:vMerge/>
            <w:tcBorders>
              <w:top w:val="nil"/>
              <w:left w:val="single" w:sz="6" w:space="0" w:color="000000"/>
              <w:right w:val="nil"/>
            </w:tcBorders>
            <w:shd w:val="clear" w:color="auto" w:fill="auto"/>
          </w:tcPr>
          <w:p w:rsidR="00144AA1" w:rsidRDefault="00144AA1">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3403" w:type="dxa"/>
            <w:tcBorders>
              <w:top w:val="nil"/>
              <w:left w:val="nil"/>
              <w:bottom w:val="single" w:sz="6" w:space="0" w:color="000000"/>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Mobility window</w:t>
            </w:r>
          </w:p>
        </w:tc>
        <w:tc>
          <w:tcPr>
            <w:tcW w:w="2410"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Total: 30</w:t>
            </w:r>
          </w:p>
        </w:tc>
        <w:tc>
          <w:tcPr>
            <w:tcW w:w="3200" w:type="dxa"/>
            <w:tcBorders>
              <w:top w:val="single" w:sz="8" w:space="0" w:color="000000"/>
              <w:left w:val="single" w:sz="8" w:space="0" w:color="000000"/>
              <w:bottom w:val="single" w:sz="6" w:space="0" w:color="000000"/>
              <w:right w:val="single" w:sz="6" w:space="0" w:color="000000"/>
            </w:tcBorders>
          </w:tcPr>
          <w:p w:rsidR="00144AA1" w:rsidRDefault="00AC4BF7">
            <w:pPr>
              <w:spacing w:before="120" w:after="120"/>
              <w:ind w:left="284"/>
              <w:jc w:val="both"/>
              <w:rPr>
                <w:i/>
                <w:sz w:val="16"/>
                <w:szCs w:val="16"/>
              </w:rPr>
            </w:pPr>
            <w:r>
              <w:rPr>
                <w:i/>
                <w:sz w:val="16"/>
                <w:szCs w:val="16"/>
              </w:rPr>
              <w:t>…..</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attached to the Diploma Supplement.</w:t>
      </w:r>
    </w:p>
    <w:p w:rsidR="00144AA1" w:rsidRDefault="00144AA1">
      <w:pPr>
        <w:rPr>
          <w:rFonts w:ascii="Verdana" w:eastAsia="Verdana" w:hAnsi="Verdana" w:cs="Verdana"/>
          <w:sz w:val="18"/>
          <w:szCs w:val="18"/>
        </w:rPr>
      </w:pPr>
    </w:p>
    <w:p w:rsidR="00144AA1" w:rsidRDefault="00AC4BF7">
      <w:pPr>
        <w:pStyle w:val="Heading4"/>
        <w:keepNext w:val="0"/>
        <w:tabs>
          <w:tab w:val="left" w:pos="2977"/>
          <w:tab w:val="left" w:pos="7371"/>
        </w:tabs>
        <w:jc w:val="center"/>
        <w:rPr>
          <w:rFonts w:ascii="Verdana" w:eastAsia="Verdana" w:hAnsi="Verdana" w:cs="Verdana"/>
          <w:b/>
          <w:color w:val="002060"/>
          <w:sz w:val="28"/>
          <w:szCs w:val="28"/>
        </w:rPr>
      </w:pPr>
      <w:proofErr w:type="spellStart"/>
      <w:r>
        <w:rPr>
          <w:rFonts w:ascii="Verdana" w:eastAsia="Verdana" w:hAnsi="Verdana" w:cs="Verdana"/>
          <w:b/>
          <w:color w:val="002060"/>
          <w:sz w:val="28"/>
          <w:szCs w:val="28"/>
        </w:rPr>
        <w:t>Steps</w:t>
      </w:r>
      <w:proofErr w:type="spellEnd"/>
      <w:r>
        <w:rPr>
          <w:rFonts w:ascii="Verdana" w:eastAsia="Verdana" w:hAnsi="Verdana" w:cs="Verdana"/>
          <w:b/>
          <w:color w:val="002060"/>
          <w:sz w:val="28"/>
          <w:szCs w:val="28"/>
        </w:rPr>
        <w:t xml:space="preserve"> to </w:t>
      </w:r>
      <w:proofErr w:type="spellStart"/>
      <w:r>
        <w:rPr>
          <w:rFonts w:ascii="Verdana" w:eastAsia="Verdana" w:hAnsi="Verdana" w:cs="Verdana"/>
          <w:b/>
          <w:color w:val="002060"/>
          <w:sz w:val="28"/>
          <w:szCs w:val="28"/>
        </w:rPr>
        <w:t>fill</w:t>
      </w:r>
      <w:proofErr w:type="spellEnd"/>
      <w:r>
        <w:rPr>
          <w:rFonts w:ascii="Verdana" w:eastAsia="Verdana" w:hAnsi="Verdana" w:cs="Verdana"/>
          <w:b/>
          <w:color w:val="002060"/>
          <w:sz w:val="28"/>
          <w:szCs w:val="28"/>
        </w:rPr>
        <w:t xml:space="preserve"> in the Learning Agreement for </w:t>
      </w:r>
      <w:proofErr w:type="spellStart"/>
      <w:r>
        <w:rPr>
          <w:rFonts w:ascii="Verdana" w:eastAsia="Verdana" w:hAnsi="Verdana" w:cs="Verdana"/>
          <w:b/>
          <w:color w:val="002060"/>
          <w:sz w:val="28"/>
          <w:szCs w:val="28"/>
        </w:rPr>
        <w:t>Studies</w:t>
      </w:r>
      <w:proofErr w:type="spellEnd"/>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1828800</wp:posOffset>
                </wp:positionH>
                <wp:positionV relativeFrom="paragraph">
                  <wp:posOffset>990600</wp:posOffset>
                </wp:positionV>
                <wp:extent cx="2820035" cy="944245"/>
                <wp:effectExtent l="0" t="0" r="0" b="0"/>
                <wp:wrapTopAndBottom distT="0" distB="0"/>
                <wp:docPr id="140" name="Rectangle 140"/>
                <wp:cNvGraphicFramePr/>
                <a:graphic xmlns:a="http://schemas.openxmlformats.org/drawingml/2006/main">
                  <a:graphicData uri="http://schemas.microsoft.com/office/word/2010/wordprocessingShape">
                    <wps:wsp>
                      <wps:cNvSpPr/>
                      <wps:spPr>
                        <a:xfrm>
                          <a:off x="3955033" y="3326928"/>
                          <a:ext cx="2781935" cy="906145"/>
                        </a:xfrm>
                        <a:prstGeom prst="rect">
                          <a:avLst/>
                        </a:prstGeom>
                        <a:solidFill>
                          <a:srgbClr val="25C6FF"/>
                        </a:solidFill>
                        <a:ln w="38100" cap="flat" cmpd="sng">
                          <a:solidFill>
                            <a:srgbClr val="F2F2F2"/>
                          </a:solidFill>
                          <a:prstDash val="solid"/>
                          <a:miter lim="800000"/>
                          <a:headEnd type="none" w="sm" len="sm"/>
                          <a:tailEnd type="none" w="sm" len="sm"/>
                        </a:ln>
                        <a:effectLst>
                          <a:outerShdw dist="28398" dir="3806097" algn="ctr" rotWithShape="0">
                            <a:srgbClr val="243F60">
                              <a:alpha val="49803"/>
                            </a:srgbClr>
                          </a:outerShdw>
                        </a:effectLst>
                      </wps:spPr>
                      <wps:txbx>
                        <w:txbxContent>
                          <w:p w:rsidR="00144AA1" w:rsidRDefault="00AC4BF7">
                            <w:pPr>
                              <w:spacing w:after="0" w:line="275" w:lineRule="auto"/>
                              <w:jc w:val="both"/>
                              <w:textDirection w:val="btLr"/>
                            </w:pPr>
                            <w:r>
                              <w:rPr>
                                <w:color w:val="000000"/>
                              </w:rPr>
                              <w:t xml:space="preserve">Provide </w:t>
                            </w:r>
                            <w:r>
                              <w:rPr>
                                <w:b/>
                                <w:color w:val="000000"/>
                              </w:rPr>
                              <w:t>mobility programme</w:t>
                            </w:r>
                          </w:p>
                          <w:p w:rsidR="00144AA1" w:rsidRDefault="00AC4BF7">
                            <w:pPr>
                              <w:spacing w:after="0" w:line="275" w:lineRule="auto"/>
                              <w:jc w:val="both"/>
                              <w:textDirection w:val="btLr"/>
                            </w:pPr>
                            <w:r>
                              <w:rPr>
                                <w:color w:val="000000"/>
                              </w:rPr>
                              <w:t>Identify</w:t>
                            </w:r>
                            <w:r>
                              <w:rPr>
                                <w:b/>
                                <w:color w:val="000000"/>
                              </w:rPr>
                              <w:t xml:space="preserve"> responsible persons</w:t>
                            </w:r>
                          </w:p>
                          <w:p w:rsidR="00144AA1" w:rsidRDefault="00AC4BF7">
                            <w:pPr>
                              <w:spacing w:after="0" w:line="275" w:lineRule="auto"/>
                              <w:jc w:val="both"/>
                              <w:textDirection w:val="btLr"/>
                            </w:pPr>
                            <w:r>
                              <w:rPr>
                                <w:b/>
                                <w:color w:val="000000"/>
                              </w:rPr>
                              <w:t xml:space="preserve">Commitment </w:t>
                            </w:r>
                            <w:r>
                              <w:rPr>
                                <w:color w:val="000000"/>
                              </w:rPr>
                              <w:t>of the three parties with original / scanned/ digital signatures.</w:t>
                            </w:r>
                          </w:p>
                        </w:txbxContent>
                      </wps:txbx>
                      <wps:bodyPr spcFirstLastPara="1" wrap="square" lIns="91425" tIns="45700" rIns="91425" bIns="45700" anchor="t" anchorCtr="0">
                        <a:noAutofit/>
                      </wps:bodyPr>
                    </wps:wsp>
                  </a:graphicData>
                </a:graphic>
              </wp:anchor>
            </w:drawing>
          </mc:Choice>
          <mc:Fallback>
            <w:pict>
              <v:rect id="Rectangle 140" o:spid="_x0000_s1027" style="position:absolute;left:0;text-align:left;margin-left:2in;margin-top:78pt;width:222.05pt;height:7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" fillcolor="#25c6ff" strokecolor="#f2f2f2" strokeweight="3pt">
                <v:stroke startarrowwidth="narrow" startarrowlength="short" endarrowwidth="narrow" endarrowlength="short"/>
                <v:shadow on="t" color="#243f60" opacity="32638f" offset="1pt"/>
                <v:textbox inset="2.53958mm,1.2694mm,2.53958mm,1.2694mm">
                  <w:txbxContent>
                    <w:p w:rsidR="00144AA1" w:rsidRDefault="00AC4BF7">
                      <w:pPr>
                        <w:spacing w:after="0" w:line="275" w:lineRule="auto"/>
                        <w:jc w:val="both"/>
                        <w:textDirection w:val="btLr"/>
                      </w:pPr>
                      <w:r>
                        <w:rPr>
                          <w:color w:val="000000"/>
                        </w:rPr>
                        <w:t xml:space="preserve">Provide </w:t>
                      </w:r>
                      <w:r>
                        <w:rPr>
                          <w:b/>
                          <w:color w:val="000000"/>
                        </w:rPr>
                        <w:t>mobility programme</w:t>
                      </w:r>
                    </w:p>
                    <w:p w:rsidR="00144AA1" w:rsidRDefault="00AC4BF7">
                      <w:pPr>
                        <w:spacing w:after="0" w:line="275" w:lineRule="auto"/>
                        <w:jc w:val="both"/>
                        <w:textDirection w:val="btLr"/>
                      </w:pPr>
                      <w:r>
                        <w:rPr>
                          <w:color w:val="000000"/>
                        </w:rPr>
                        <w:t>Identify</w:t>
                      </w:r>
                      <w:r>
                        <w:rPr>
                          <w:b/>
                          <w:color w:val="000000"/>
                        </w:rPr>
                        <w:t xml:space="preserve"> responsible persons</w:t>
                      </w:r>
                    </w:p>
                    <w:p w:rsidR="00144AA1" w:rsidRDefault="00AC4BF7">
                      <w:pPr>
                        <w:spacing w:after="0" w:line="275" w:lineRule="auto"/>
                        <w:jc w:val="both"/>
                        <w:textDirection w:val="btLr"/>
                      </w:pPr>
                      <w:r>
                        <w:rPr>
                          <w:b/>
                          <w:color w:val="000000"/>
                        </w:rPr>
                        <w:t xml:space="preserve">Commitment </w:t>
                      </w:r>
                      <w:r>
                        <w:rPr>
                          <w:color w:val="000000"/>
                        </w:rPr>
                        <w:t>of the three parties with original / scanned/ digital signatures.</w:t>
                      </w:r>
                    </w:p>
                  </w:txbxContent>
                </v:textbox>
                <w10:wrap type="topAndBottom"/>
              </v:rect>
            </w:pict>
          </mc:Fallback>
        </mc:AlternateConten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1828800</wp:posOffset>
                </wp:positionH>
                <wp:positionV relativeFrom="paragraph">
                  <wp:posOffset>469900</wp:posOffset>
                </wp:positionV>
                <wp:extent cx="2820670" cy="395605"/>
                <wp:effectExtent l="0" t="0" r="0" b="0"/>
                <wp:wrapTopAndBottom distT="0" distB="0"/>
                <wp:docPr id="131" name="Rectangle 131"/>
                <wp:cNvGraphicFramePr/>
                <a:graphic xmlns:a="http://schemas.openxmlformats.org/drawingml/2006/main">
                  <a:graphicData uri="http://schemas.microsoft.com/office/word/2010/wordprocessingShape">
                    <wps:wsp>
                      <wps:cNvSpPr/>
                      <wps:spPr>
                        <a:xfrm rot="10800000" flipH="1">
                          <a:off x="3954715" y="3601248"/>
                          <a:ext cx="2782570" cy="357505"/>
                        </a:xfrm>
                        <a:prstGeom prst="rect">
                          <a:avLst/>
                        </a:prstGeom>
                        <a:solidFill>
                          <a:srgbClr val="25C6FF"/>
                        </a:solidFill>
                        <a:ln w="38100" cap="flat" cmpd="sng">
                          <a:solidFill>
                            <a:srgbClr val="F2F2F2"/>
                          </a:solidFill>
                          <a:prstDash val="solid"/>
                          <a:miter lim="800000"/>
                          <a:headEnd type="none" w="sm" len="sm"/>
                          <a:tailEnd type="none" w="sm" len="sm"/>
                        </a:ln>
                        <a:effectLst>
                          <a:outerShdw dist="28398" dir="3806097" algn="ctr" rotWithShape="0">
                            <a:srgbClr val="243F60">
                              <a:alpha val="49803"/>
                            </a:srgbClr>
                          </a:outerShdw>
                        </a:effectLst>
                      </wps:spPr>
                      <wps:txbx>
                        <w:txbxContent>
                          <w:p w:rsidR="00144AA1" w:rsidRDefault="00AC4BF7">
                            <w:pPr>
                              <w:spacing w:line="275" w:lineRule="auto"/>
                              <w:jc w:val="center"/>
                              <w:textDirection w:val="btLr"/>
                            </w:pPr>
                            <w:r>
                              <w:rPr>
                                <w:rFonts w:ascii="Verdana" w:eastAsia="Verdana" w:hAnsi="Verdana" w:cs="Verdana"/>
                                <w:b/>
                                <w:color w:val="002060"/>
                                <w:sz w:val="24"/>
                              </w:rPr>
                              <w:t>Before the mobility</w:t>
                            </w:r>
                          </w:p>
                        </w:txbxContent>
                      </wps:txbx>
                      <wps:bodyPr spcFirstLastPara="1" wrap="square" lIns="91425" tIns="45700" rIns="91425" bIns="45700" anchor="t" anchorCtr="0">
                        <a:noAutofit/>
                      </wps:bodyPr>
                    </wps:wsp>
                  </a:graphicData>
                </a:graphic>
              </wp:anchor>
            </w:drawing>
          </mc:Choice>
          <mc:Fallback>
            <w:pict>
              <v:rect id="Rectangle 131" o:spid="_x0000_s1028" style="position:absolute;left:0;text-align:left;margin-left:2in;margin-top:37pt;width:222.1pt;height:31.15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" fillcolor="#25c6ff" strokecolor="#f2f2f2" strokeweight="3pt">
                <v:stroke startarrowwidth="narrow" startarrowlength="short" endarrowwidth="narrow" endarrowlength="short"/>
                <v:shadow on="t" color="#243f60" opacity="32638f" offset="1pt"/>
                <v:textbox inset="2.53958mm,1.2694mm,2.53958mm,1.2694mm">
                  <w:txbxContent>
                    <w:p w:rsidR="00144AA1" w:rsidRDefault="00AC4BF7">
                      <w:pPr>
                        <w:spacing w:line="275" w:lineRule="auto"/>
                        <w:jc w:val="center"/>
                        <w:textDirection w:val="btLr"/>
                      </w:pPr>
                      <w:r>
                        <w:rPr>
                          <w:rFonts w:ascii="Verdana" w:eastAsia="Verdana" w:hAnsi="Verdana" w:cs="Verdana"/>
                          <w:b/>
                          <w:color w:val="002060"/>
                          <w:sz w:val="24"/>
                        </w:rPr>
                        <w:t>Before the mobility</w:t>
                      </w:r>
                    </w:p>
                  </w:txbxContent>
                </v:textbox>
                <w10:wrap type="topAndBottom"/>
              </v:rect>
            </w:pict>
          </mc:Fallback>
        </mc:AlternateContent>
      </w:r>
    </w:p>
    <w:p w:rsidR="00144AA1" w:rsidRDefault="00AC4BF7">
      <w:pPr>
        <w:tabs>
          <w:tab w:val="left" w:pos="2977"/>
          <w:tab w:val="left" w:pos="7371"/>
        </w:tabs>
        <w:rPr>
          <w:rFonts w:ascii="Verdana" w:eastAsia="Verdana" w:hAnsi="Verdana" w:cs="Verdana"/>
          <w:b/>
          <w:color w:val="002060"/>
          <w:sz w:val="28"/>
          <w:szCs w:val="28"/>
        </w:rPr>
      </w:pPr>
      <w:r>
        <w:br w:type="page"/>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1841500</wp:posOffset>
                </wp:positionH>
                <wp:positionV relativeFrom="paragraph">
                  <wp:posOffset>800100</wp:posOffset>
                </wp:positionV>
                <wp:extent cx="2820035" cy="363855"/>
                <wp:effectExtent l="0" t="0" r="0" b="0"/>
                <wp:wrapNone/>
                <wp:docPr id="141" name="Rectangle 141"/>
                <wp:cNvGraphicFramePr/>
                <a:graphic xmlns:a="http://schemas.openxmlformats.org/drawingml/2006/main">
                  <a:graphicData uri="http://schemas.microsoft.com/office/word/2010/wordprocessingShape">
                    <wps:wsp>
                      <wps:cNvSpPr/>
                      <wps:spPr>
                        <a:xfrm>
                          <a:off x="3955033" y="3617123"/>
                          <a:ext cx="2781935" cy="325755"/>
                        </a:xfrm>
                        <a:prstGeom prst="rect">
                          <a:avLst/>
                        </a:prstGeom>
                        <a:solidFill>
                          <a:srgbClr val="F79646"/>
                        </a:solidFill>
                        <a:ln w="38100" cap="flat" cmpd="sng">
                          <a:solidFill>
                            <a:srgbClr val="F2F2F2"/>
                          </a:solidFill>
                          <a:prstDash val="solid"/>
                          <a:miter lim="800000"/>
                          <a:headEnd type="none" w="sm" len="sm"/>
                          <a:tailEnd type="none" w="sm" len="sm"/>
                        </a:ln>
                        <a:effectLst>
                          <a:outerShdw dist="28398" dir="3806097" algn="ctr" rotWithShape="0">
                            <a:srgbClr val="974706">
                              <a:alpha val="49803"/>
                            </a:srgbClr>
                          </a:outerShdw>
                        </a:effectLst>
                      </wps:spPr>
                      <wps:txbx>
                        <w:txbxContent>
                          <w:p w:rsidR="00144AA1" w:rsidRDefault="00AC4BF7">
                            <w:pPr>
                              <w:spacing w:after="0" w:line="275" w:lineRule="auto"/>
                              <w:jc w:val="center"/>
                              <w:textDirection w:val="btLr"/>
                            </w:pPr>
                            <w:r>
                              <w:rPr>
                                <w:color w:val="000000"/>
                              </w:rPr>
                              <w:t xml:space="preserve">If modifications </w:t>
                            </w:r>
                            <w:r>
                              <w:rPr>
                                <w:b/>
                                <w:color w:val="000000"/>
                              </w:rPr>
                              <w:t>are needed</w:t>
                            </w:r>
                          </w:p>
                        </w:txbxContent>
                      </wps:txbx>
                      <wps:bodyPr spcFirstLastPara="1" wrap="square" lIns="91425" tIns="45700" rIns="91425" bIns="45700" anchor="t" anchorCtr="0">
                        <a:noAutofit/>
                      </wps:bodyPr>
                    </wps:wsp>
                  </a:graphicData>
                </a:graphic>
              </wp:anchor>
            </w:drawing>
          </mc:Choice>
          <mc:Fallback>
            <w:pict>
              <v:rect id="Rectangle 141" o:spid="_x0000_s1029" style="position:absolute;margin-left:145pt;margin-top:63pt;width:222.05pt;height:28.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" fillcolor="#f79646" strokecolor="#f2f2f2" strokeweight="3pt">
                <v:stroke startarrowwidth="narrow" startarrowlength="short" endarrowwidth="narrow" endarrowlength="short"/>
                <v:shadow on="t" color="#974706" opacity="32638f" offset="1pt"/>
                <v:textbox inset="2.53958mm,1.2694mm,2.53958mm,1.2694mm">
                  <w:txbxContent>
                    <w:p w:rsidR="00144AA1" w:rsidRDefault="00AC4BF7">
                      <w:pPr>
                        <w:spacing w:after="0" w:line="275" w:lineRule="auto"/>
                        <w:jc w:val="center"/>
                        <w:textDirection w:val="btLr"/>
                      </w:pPr>
                      <w:r>
                        <w:rPr>
                          <w:color w:val="000000"/>
                        </w:rPr>
                        <w:t xml:space="preserve">If modifications </w:t>
                      </w:r>
                      <w:r>
                        <w:rPr>
                          <w:b/>
                          <w:color w:val="000000"/>
                        </w:rPr>
                        <w:t>are needed</w:t>
                      </w:r>
                    </w:p>
                  </w:txbxContent>
                </v:textbox>
              </v:rect>
            </w:pict>
          </mc:Fallback>
        </mc:AlternateContent>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1828800</wp:posOffset>
                </wp:positionH>
                <wp:positionV relativeFrom="paragraph">
                  <wp:posOffset>1244600</wp:posOffset>
                </wp:positionV>
                <wp:extent cx="2892425" cy="1254124"/>
                <wp:effectExtent l="0" t="0" r="0" b="0"/>
                <wp:wrapNone/>
                <wp:docPr id="136" name="Rectangle 136"/>
                <wp:cNvGraphicFramePr/>
                <a:graphic xmlns:a="http://schemas.openxmlformats.org/drawingml/2006/main">
                  <a:graphicData uri="http://schemas.microsoft.com/office/word/2010/wordprocessingShape">
                    <wps:wsp>
                      <wps:cNvSpPr/>
                      <wps:spPr>
                        <a:xfrm rot="10800000">
                          <a:off x="3918838" y="3171988"/>
                          <a:ext cx="2854325" cy="1216025"/>
                        </a:xfrm>
                        <a:prstGeom prst="rect">
                          <a:avLst/>
                        </a:prstGeom>
                        <a:solidFill>
                          <a:srgbClr val="F79646"/>
                        </a:solidFill>
                        <a:ln w="38100" cap="flat" cmpd="sng">
                          <a:solidFill>
                            <a:srgbClr val="F2F2F2"/>
                          </a:solidFill>
                          <a:prstDash val="solid"/>
                          <a:miter lim="800000"/>
                          <a:headEnd type="none" w="sm" len="sm"/>
                          <a:tailEnd type="none" w="sm" len="sm"/>
                        </a:ln>
                      </wps:spPr>
                      <wps:txbx>
                        <w:txbxContent>
                          <w:p w:rsidR="00144AA1" w:rsidRDefault="00AC4BF7">
                            <w:pPr>
                              <w:spacing w:after="0" w:line="275" w:lineRule="auto"/>
                              <w:jc w:val="both"/>
                              <w:textDirection w:val="btLr"/>
                            </w:pPr>
                            <w:r>
                              <w:rPr>
                                <w:color w:val="000000"/>
                              </w:rPr>
                              <w:t xml:space="preserve">A party requests changes in the first </w:t>
                            </w:r>
                            <w:r>
                              <w:rPr>
                                <w:b/>
                                <w:color w:val="000000"/>
                              </w:rPr>
                              <w:t>2 to 5-week</w:t>
                            </w:r>
                            <w:r>
                              <w:rPr>
                                <w:color w:val="000000"/>
                              </w:rPr>
                              <w:t xml:space="preserve"> period after the start of regular classes/ educational components (after the start of each semester) </w:t>
                            </w:r>
                            <w:r>
                              <w:rPr>
                                <w:i/>
                                <w:color w:val="000000"/>
                                <w:sz w:val="18"/>
                              </w:rPr>
                              <w:t>N.B.: Request for extension of the duration to be made up to one month before the foreseen end date.</w:t>
                            </w:r>
                          </w:p>
                        </w:txbxContent>
                      </wps:txbx>
                      <wps:bodyPr spcFirstLastPara="1" wrap="square" lIns="91425" tIns="45700" rIns="91425" bIns="45700" anchor="t" anchorCtr="0">
                        <a:noAutofit/>
                      </wps:bodyPr>
                    </wps:wsp>
                  </a:graphicData>
                </a:graphic>
              </wp:anchor>
            </w:drawing>
          </mc:Choice>
          <mc:Fallback>
            <w:pict>
              <v:rect id="Rectangle 136" o:spid="_x0000_s1030" style="position:absolute;margin-left:2in;margin-top:98pt;width:227.75pt;height:98.75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" fillcolor="#f79646" strokecolor="#f2f2f2" strokeweight="3pt">
                <v:stroke startarrowwidth="narrow" startarrowlength="short" endarrowwidth="narrow" endarrowlength="short"/>
                <v:textbox inset="2.53958mm,1.2694mm,2.53958mm,1.2694mm">
                  <w:txbxContent>
                    <w:p w:rsidR="00144AA1" w:rsidRDefault="00AC4BF7">
                      <w:pPr>
                        <w:spacing w:after="0" w:line="275" w:lineRule="auto"/>
                        <w:jc w:val="both"/>
                        <w:textDirection w:val="btLr"/>
                      </w:pPr>
                      <w:r>
                        <w:rPr>
                          <w:color w:val="000000"/>
                        </w:rPr>
                        <w:t xml:space="preserve">A party requests changes in the first </w:t>
                      </w:r>
                      <w:r>
                        <w:rPr>
                          <w:b/>
                          <w:color w:val="000000"/>
                        </w:rPr>
                        <w:t>2 to 5-week</w:t>
                      </w:r>
                      <w:r>
                        <w:rPr>
                          <w:color w:val="000000"/>
                        </w:rPr>
                        <w:t xml:space="preserve"> period after the start of regular classes/ educational components (after the start of each semester) </w:t>
                      </w:r>
                      <w:r>
                        <w:rPr>
                          <w:i/>
                          <w:color w:val="000000"/>
                          <w:sz w:val="18"/>
                        </w:rPr>
                        <w:t>N.B.: Request for extension of the duration to be made up to one month before the foreseen end date.</w:t>
                      </w:r>
                    </w:p>
                  </w:txbxContent>
                </v:textbox>
              </v:rect>
            </w:pict>
          </mc:Fallback>
        </mc:AlternateContent>
      </w:r>
      <w:r>
        <w:rPr>
          <w:noProof/>
          <w:lang w:val="en-US"/>
        </w:rPr>
        <mc:AlternateContent>
          <mc:Choice Requires="wps">
            <w:drawing>
              <wp:anchor distT="0" distB="0" distL="114300" distR="114300" simplePos="0" relativeHeight="251664384" behindDoc="0" locked="0" layoutInCell="1" hidden="0" allowOverlap="1">
                <wp:simplePos x="0" y="0"/>
                <wp:positionH relativeFrom="column">
                  <wp:posOffset>1828800</wp:posOffset>
                </wp:positionH>
                <wp:positionV relativeFrom="paragraph">
                  <wp:posOffset>2590800</wp:posOffset>
                </wp:positionV>
                <wp:extent cx="2892425" cy="864870"/>
                <wp:effectExtent l="0" t="0" r="0" b="0"/>
                <wp:wrapNone/>
                <wp:docPr id="133" name="Rectangle 133"/>
                <wp:cNvGraphicFramePr/>
                <a:graphic xmlns:a="http://schemas.openxmlformats.org/drawingml/2006/main">
                  <a:graphicData uri="http://schemas.microsoft.com/office/word/2010/wordprocessingShape">
                    <wps:wsp>
                      <wps:cNvSpPr/>
                      <wps:spPr>
                        <a:xfrm>
                          <a:off x="3918838" y="3366615"/>
                          <a:ext cx="2854325" cy="826770"/>
                        </a:xfrm>
                        <a:prstGeom prst="rect">
                          <a:avLst/>
                        </a:prstGeom>
                        <a:solidFill>
                          <a:srgbClr val="F79646"/>
                        </a:solidFill>
                        <a:ln w="38100" cap="flat" cmpd="sng">
                          <a:solidFill>
                            <a:srgbClr val="F2F2F2"/>
                          </a:solidFill>
                          <a:prstDash val="solid"/>
                          <a:miter lim="800000"/>
                          <a:headEnd type="none" w="sm" len="sm"/>
                          <a:tailEnd type="none" w="sm" len="sm"/>
                        </a:ln>
                      </wps:spPr>
                      <wps:txbx>
                        <w:txbxContent>
                          <w:p w:rsidR="00144AA1" w:rsidRDefault="00AC4BF7">
                            <w:pPr>
                              <w:spacing w:after="0" w:line="275" w:lineRule="auto"/>
                              <w:jc w:val="both"/>
                              <w:textDirection w:val="btLr"/>
                            </w:pPr>
                            <w:r>
                              <w:rPr>
                                <w:color w:val="000000"/>
                              </w:rPr>
                              <w:t xml:space="preserve">Agreement by email by the three parties within a </w:t>
                            </w:r>
                            <w:r>
                              <w:rPr>
                                <w:b/>
                                <w:color w:val="000000"/>
                              </w:rPr>
                              <w:t>2-week period</w:t>
                            </w:r>
                            <w:r>
                              <w:rPr>
                                <w:color w:val="000000"/>
                              </w:rPr>
                              <w:t xml:space="preserve"> after the request. N.B.: </w:t>
                            </w:r>
                            <w:r>
                              <w:rPr>
                                <w:i/>
                                <w:color w:val="000000"/>
                                <w:sz w:val="18"/>
                              </w:rPr>
                              <w:t>Changes to be agreed within 4 to 7 weeks after the start date of the studies.</w:t>
                            </w:r>
                          </w:p>
                        </w:txbxContent>
                      </wps:txbx>
                      <wps:bodyPr spcFirstLastPara="1" wrap="square" lIns="91425" tIns="45700" rIns="91425" bIns="45700" anchor="t" anchorCtr="0">
                        <a:noAutofit/>
                      </wps:bodyPr>
                    </wps:wsp>
                  </a:graphicData>
                </a:graphic>
              </wp:anchor>
            </w:drawing>
          </mc:Choice>
          <mc:Fallback>
            <w:pict>
              <v:rect id="Rectangle 133" o:spid="_x0000_s1031" style="position:absolute;margin-left:2in;margin-top:204pt;width:227.75pt;height:68.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" fillcolor="#f79646" strokecolor="#f2f2f2" strokeweight="3pt">
                <v:stroke startarrowwidth="narrow" startarrowlength="short" endarrowwidth="narrow" endarrowlength="short"/>
                <v:textbox inset="2.53958mm,1.2694mm,2.53958mm,1.2694mm">
                  <w:txbxContent>
                    <w:p w:rsidR="00144AA1" w:rsidRDefault="00AC4BF7">
                      <w:pPr>
                        <w:spacing w:after="0" w:line="275" w:lineRule="auto"/>
                        <w:jc w:val="both"/>
                        <w:textDirection w:val="btLr"/>
                      </w:pPr>
                      <w:r>
                        <w:rPr>
                          <w:color w:val="000000"/>
                        </w:rPr>
                        <w:t xml:space="preserve">Agreement by email by the three parties within a </w:t>
                      </w:r>
                      <w:r>
                        <w:rPr>
                          <w:b/>
                          <w:color w:val="000000"/>
                        </w:rPr>
                        <w:t>2-week period</w:t>
                      </w:r>
                      <w:r>
                        <w:rPr>
                          <w:color w:val="000000"/>
                        </w:rPr>
                        <w:t xml:space="preserve"> after the request. N.B.: </w:t>
                      </w:r>
                      <w:r>
                        <w:rPr>
                          <w:i/>
                          <w:color w:val="000000"/>
                          <w:sz w:val="18"/>
                        </w:rPr>
                        <w:t>Changes to be agreed within 4 to 7 weeks after the start date of the studies.</w:t>
                      </w:r>
                    </w:p>
                  </w:txbxContent>
                </v:textbox>
              </v:rect>
            </w:pict>
          </mc:Fallback>
        </mc:AlternateContent>
      </w:r>
      <w:r>
        <w:rPr>
          <w:noProof/>
          <w:lang w:val="en-US"/>
        </w:rPr>
        <mc:AlternateContent>
          <mc:Choice Requires="wps">
            <w:drawing>
              <wp:anchor distT="0" distB="0" distL="114300" distR="114300" simplePos="0" relativeHeight="251665408" behindDoc="0" locked="0" layoutInCell="1" hidden="0" allowOverlap="1">
                <wp:simplePos x="0" y="0"/>
                <wp:positionH relativeFrom="column">
                  <wp:posOffset>1841500</wp:posOffset>
                </wp:positionH>
                <wp:positionV relativeFrom="paragraph">
                  <wp:posOffset>1930400</wp:posOffset>
                </wp:positionV>
                <wp:extent cx="2820670" cy="332105"/>
                <wp:effectExtent l="0" t="0" r="0" b="0"/>
                <wp:wrapTopAndBottom distT="0" distB="0"/>
                <wp:docPr id="130" name="Rectangle 130"/>
                <wp:cNvGraphicFramePr/>
                <a:graphic xmlns:a="http://schemas.openxmlformats.org/drawingml/2006/main">
                  <a:graphicData uri="http://schemas.microsoft.com/office/word/2010/wordprocessingShape">
                    <wps:wsp>
                      <wps:cNvSpPr/>
                      <wps:spPr>
                        <a:xfrm>
                          <a:off x="3954715" y="3632998"/>
                          <a:ext cx="2782570" cy="294005"/>
                        </a:xfrm>
                        <a:prstGeom prst="rect">
                          <a:avLst/>
                        </a:prstGeom>
                        <a:solidFill>
                          <a:srgbClr val="F79646"/>
                        </a:solidFill>
                        <a:ln w="38100" cap="flat" cmpd="sng">
                          <a:solidFill>
                            <a:srgbClr val="F2F2F2"/>
                          </a:solidFill>
                          <a:prstDash val="solid"/>
                          <a:miter lim="800000"/>
                          <a:headEnd type="none" w="sm" len="sm"/>
                          <a:tailEnd type="none" w="sm" len="sm"/>
                        </a:ln>
                        <a:effectLst>
                          <a:outerShdw dist="28398" dir="3806097" algn="ctr" rotWithShape="0">
                            <a:srgbClr val="974706">
                              <a:alpha val="49803"/>
                            </a:srgbClr>
                          </a:outerShdw>
                        </a:effectLst>
                      </wps:spPr>
                      <wps:txbx>
                        <w:txbxContent>
                          <w:p w:rsidR="00144AA1" w:rsidRDefault="00AC4BF7">
                            <w:pPr>
                              <w:spacing w:after="0" w:line="275" w:lineRule="auto"/>
                              <w:jc w:val="center"/>
                              <w:textDirection w:val="btLr"/>
                            </w:pPr>
                            <w:r>
                              <w:rPr>
                                <w:rFonts w:ascii="Verdana" w:eastAsia="Verdana" w:hAnsi="Verdana" w:cs="Verdana"/>
                                <w:b/>
                                <w:color w:val="002060"/>
                              </w:rPr>
                              <w:t>During the mobility</w:t>
                            </w:r>
                          </w:p>
                        </w:txbxContent>
                      </wps:txbx>
                      <wps:bodyPr spcFirstLastPara="1" wrap="square" lIns="91425" tIns="45700" rIns="91425" bIns="45700" anchor="t" anchorCtr="0">
                        <a:noAutofit/>
                      </wps:bodyPr>
                    </wps:wsp>
                  </a:graphicData>
                </a:graphic>
              </wp:anchor>
            </w:drawing>
          </mc:Choice>
          <mc:Fallback>
            <w:pict>
              <v:rect id="Rectangle 130" o:spid="_x0000_s1032" style="position:absolute;margin-left:145pt;margin-top:152pt;width:222.1pt;height:26.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" fillcolor="#f79646" strokecolor="#f2f2f2" strokeweight="3pt">
                <v:stroke startarrowwidth="narrow" startarrowlength="short" endarrowwidth="narrow" endarrowlength="short"/>
                <v:shadow on="t" color="#974706" opacity="32638f" offset="1pt"/>
                <v:textbox inset="2.53958mm,1.2694mm,2.53958mm,1.2694mm">
                  <w:txbxContent>
                    <w:p w:rsidR="00144AA1" w:rsidRDefault="00AC4BF7">
                      <w:pPr>
                        <w:spacing w:after="0" w:line="275" w:lineRule="auto"/>
                        <w:jc w:val="center"/>
                        <w:textDirection w:val="btLr"/>
                      </w:pPr>
                      <w:r>
                        <w:rPr>
                          <w:rFonts w:ascii="Verdana" w:eastAsia="Verdana" w:hAnsi="Verdana" w:cs="Verdana"/>
                          <w:b/>
                          <w:color w:val="002060"/>
                        </w:rPr>
                        <w:t>During the mobility</w:t>
                      </w:r>
                    </w:p>
                  </w:txbxContent>
                </v:textbox>
                <w10:wrap type="topAndBottom"/>
              </v:rect>
            </w:pict>
          </mc:Fallback>
        </mc:AlternateContent>
      </w:r>
      <w:r>
        <w:rPr>
          <w:noProof/>
          <w:lang w:val="en-US"/>
        </w:rPr>
        <mc:AlternateContent>
          <mc:Choice Requires="wps">
            <w:drawing>
              <wp:anchor distT="0" distB="0" distL="114300" distR="114300" simplePos="0" relativeHeight="251666432" behindDoc="0" locked="0" layoutInCell="1" hidden="0" allowOverlap="1">
                <wp:simplePos x="0" y="0"/>
                <wp:positionH relativeFrom="column">
                  <wp:posOffset>1841500</wp:posOffset>
                </wp:positionH>
                <wp:positionV relativeFrom="paragraph">
                  <wp:posOffset>4254500</wp:posOffset>
                </wp:positionV>
                <wp:extent cx="2820670" cy="912495"/>
                <wp:effectExtent l="0" t="0" r="0" b="0"/>
                <wp:wrapNone/>
                <wp:docPr id="134" name="Rectangle 134"/>
                <wp:cNvGraphicFramePr/>
                <a:graphic xmlns:a="http://schemas.openxmlformats.org/drawingml/2006/main">
                  <a:graphicData uri="http://schemas.microsoft.com/office/word/2010/wordprocessingShape">
                    <wps:wsp>
                      <wps:cNvSpPr/>
                      <wps:spPr>
                        <a:xfrm>
                          <a:off x="3954715" y="3342803"/>
                          <a:ext cx="2782570" cy="874395"/>
                        </a:xfrm>
                        <a:prstGeom prst="rect">
                          <a:avLst/>
                        </a:prstGeom>
                        <a:solidFill>
                          <a:srgbClr val="92D050"/>
                        </a:solidFill>
                        <a:ln w="38100" cap="flat" cmpd="sng">
                          <a:solidFill>
                            <a:srgbClr val="F2F2F2"/>
                          </a:solidFill>
                          <a:prstDash val="solid"/>
                          <a:miter lim="800000"/>
                          <a:headEnd type="none" w="sm" len="sm"/>
                          <a:tailEnd type="none" w="sm" len="sm"/>
                        </a:ln>
                        <a:effectLst>
                          <a:outerShdw dist="28398" dir="3806097" algn="ctr" rotWithShape="0">
                            <a:srgbClr val="4E6128">
                              <a:alpha val="49803"/>
                            </a:srgbClr>
                          </a:outerShdw>
                        </a:effectLst>
                      </wps:spPr>
                      <wps:txbx>
                        <w:txbxContent>
                          <w:p w:rsidR="00144AA1" w:rsidRDefault="00AC4BF7">
                            <w:pPr>
                              <w:spacing w:after="0" w:line="275" w:lineRule="auto"/>
                              <w:jc w:val="both"/>
                              <w:textDirection w:val="btLr"/>
                            </w:pPr>
                            <w:r>
                              <w:rPr>
                                <w:color w:val="000000"/>
                              </w:rPr>
                              <w:t xml:space="preserve">Receiving institution provides </w:t>
                            </w:r>
                            <w:r>
                              <w:rPr>
                                <w:b/>
                                <w:color w:val="000000"/>
                              </w:rPr>
                              <w:t xml:space="preserve">Transcript of Records </w:t>
                            </w:r>
                            <w:r>
                              <w:rPr>
                                <w:color w:val="000000"/>
                              </w:rPr>
                              <w:t xml:space="preserve">to student and sending institution in period stipulated in IIA (normally </w:t>
                            </w:r>
                            <w:r>
                              <w:rPr>
                                <w:b/>
                                <w:color w:val="000000"/>
                              </w:rPr>
                              <w:t>max. 5 weeks</w:t>
                            </w:r>
                            <w:r>
                              <w:rPr>
                                <w:color w:val="000000"/>
                              </w:rPr>
                              <w:t xml:space="preserve"> after results). </w:t>
                            </w:r>
                          </w:p>
                        </w:txbxContent>
                      </wps:txbx>
                      <wps:bodyPr spcFirstLastPara="1" wrap="square" lIns="91425" tIns="45700" rIns="91425" bIns="45700" anchor="t" anchorCtr="0">
                        <a:noAutofit/>
                      </wps:bodyPr>
                    </wps:wsp>
                  </a:graphicData>
                </a:graphic>
              </wp:anchor>
            </w:drawing>
          </mc:Choice>
          <mc:Fallback>
            <w:pict>
              <v:rect id="Rectangle 134" o:spid="_x0000_s1033" style="position:absolute;margin-left:145pt;margin-top:335pt;width:222.1pt;height:71.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" fillcolor="#92d050" strokecolor="#f2f2f2" strokeweight="3pt">
                <v:stroke startarrowwidth="narrow" startarrowlength="short" endarrowwidth="narrow" endarrowlength="short"/>
                <v:shadow on="t" color="#4e6128" opacity="32638f" offset="1pt"/>
                <v:textbox inset="2.53958mm,1.2694mm,2.53958mm,1.2694mm">
                  <w:txbxContent>
                    <w:p w:rsidR="00144AA1" w:rsidRDefault="00AC4BF7">
                      <w:pPr>
                        <w:spacing w:after="0" w:line="275" w:lineRule="auto"/>
                        <w:jc w:val="both"/>
                        <w:textDirection w:val="btLr"/>
                      </w:pPr>
                      <w:r>
                        <w:rPr>
                          <w:color w:val="000000"/>
                        </w:rPr>
                        <w:t xml:space="preserve">Receiving institution provides </w:t>
                      </w:r>
                      <w:r>
                        <w:rPr>
                          <w:b/>
                          <w:color w:val="000000"/>
                        </w:rPr>
                        <w:t xml:space="preserve">Transcript of Records </w:t>
                      </w:r>
                      <w:r>
                        <w:rPr>
                          <w:color w:val="000000"/>
                        </w:rPr>
                        <w:t xml:space="preserve">to student and sending institution in period stipulated in IIA (normally </w:t>
                      </w:r>
                      <w:r>
                        <w:rPr>
                          <w:b/>
                          <w:color w:val="000000"/>
                        </w:rPr>
                        <w:t>max. 5 weeks</w:t>
                      </w:r>
                      <w:r>
                        <w:rPr>
                          <w:color w:val="000000"/>
                        </w:rPr>
                        <w:t xml:space="preserve"> after results). </w:t>
                      </w:r>
                    </w:p>
                  </w:txbxContent>
                </v:textbox>
              </v:rect>
            </w:pict>
          </mc:Fallback>
        </mc:AlternateContent>
      </w:r>
      <w:r>
        <w:rPr>
          <w:noProof/>
          <w:lang w:val="en-US"/>
        </w:rPr>
        <mc:AlternateContent>
          <mc:Choice Requires="wps">
            <w:drawing>
              <wp:anchor distT="0" distB="0" distL="114300" distR="114300" simplePos="0" relativeHeight="251667456" behindDoc="0" locked="0" layoutInCell="1" hidden="0" allowOverlap="1">
                <wp:simplePos x="0" y="0"/>
                <wp:positionH relativeFrom="column">
                  <wp:posOffset>1828800</wp:posOffset>
                </wp:positionH>
                <wp:positionV relativeFrom="paragraph">
                  <wp:posOffset>3733800</wp:posOffset>
                </wp:positionV>
                <wp:extent cx="2836573" cy="363855"/>
                <wp:effectExtent l="0" t="0" r="0" b="0"/>
                <wp:wrapNone/>
                <wp:docPr id="138" name="Rectangle 138"/>
                <wp:cNvGraphicFramePr/>
                <a:graphic xmlns:a="http://schemas.openxmlformats.org/drawingml/2006/main">
                  <a:graphicData uri="http://schemas.microsoft.com/office/word/2010/wordprocessingShape">
                    <wps:wsp>
                      <wps:cNvSpPr/>
                      <wps:spPr>
                        <a:xfrm>
                          <a:off x="3946764" y="3617123"/>
                          <a:ext cx="2798473" cy="325755"/>
                        </a:xfrm>
                        <a:prstGeom prst="rect">
                          <a:avLst/>
                        </a:prstGeom>
                        <a:solidFill>
                          <a:srgbClr val="92D050"/>
                        </a:solidFill>
                        <a:ln w="38100" cap="flat" cmpd="sng">
                          <a:solidFill>
                            <a:srgbClr val="F2F2F2"/>
                          </a:solidFill>
                          <a:prstDash val="solid"/>
                          <a:miter lim="800000"/>
                          <a:headEnd type="none" w="sm" len="sm"/>
                          <a:tailEnd type="none" w="sm" len="sm"/>
                        </a:ln>
                        <a:effectLst>
                          <a:outerShdw dist="28398" dir="3806097" algn="ctr" rotWithShape="0">
                            <a:srgbClr val="4E6128">
                              <a:alpha val="49803"/>
                            </a:srgbClr>
                          </a:outerShdw>
                        </a:effectLst>
                      </wps:spPr>
                      <wps:txbx>
                        <w:txbxContent>
                          <w:p w:rsidR="00144AA1" w:rsidRDefault="00AC4BF7">
                            <w:pPr>
                              <w:spacing w:after="0" w:line="275" w:lineRule="auto"/>
                              <w:jc w:val="center"/>
                              <w:textDirection w:val="btLr"/>
                            </w:pPr>
                            <w:r>
                              <w:rPr>
                                <w:rFonts w:ascii="Verdana" w:eastAsia="Verdana" w:hAnsi="Verdana" w:cs="Verdana"/>
                                <w:b/>
                                <w:color w:val="002060"/>
                              </w:rPr>
                              <w:t xml:space="preserve">After the mobility </w:t>
                            </w:r>
                          </w:p>
                        </w:txbxContent>
                      </wps:txbx>
                      <wps:bodyPr spcFirstLastPara="1" wrap="square" lIns="91425" tIns="45700" rIns="91425" bIns="45700" anchor="t" anchorCtr="0">
                        <a:noAutofit/>
                      </wps:bodyPr>
                    </wps:wsp>
                  </a:graphicData>
                </a:graphic>
              </wp:anchor>
            </w:drawing>
          </mc:Choice>
          <mc:Fallback>
            <w:pict>
              <v:rect id="Rectangle 138" o:spid="_x0000_s1034" style="position:absolute;margin-left:2in;margin-top:294pt;width:223.35pt;height:2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" fillcolor="#92d050" strokecolor="#f2f2f2" strokeweight="3pt">
                <v:stroke startarrowwidth="narrow" startarrowlength="short" endarrowwidth="narrow" endarrowlength="short"/>
                <v:shadow on="t" color="#4e6128" opacity="32638f" offset="1pt"/>
                <v:textbox inset="2.53958mm,1.2694mm,2.53958mm,1.2694mm">
                  <w:txbxContent>
                    <w:p w:rsidR="00144AA1" w:rsidRDefault="00AC4BF7">
                      <w:pPr>
                        <w:spacing w:after="0" w:line="275" w:lineRule="auto"/>
                        <w:jc w:val="center"/>
                        <w:textDirection w:val="btLr"/>
                      </w:pPr>
                      <w:r>
                        <w:rPr>
                          <w:rFonts w:ascii="Verdana" w:eastAsia="Verdana" w:hAnsi="Verdana" w:cs="Verdana"/>
                          <w:b/>
                          <w:color w:val="002060"/>
                        </w:rPr>
                        <w:t xml:space="preserve">After the mobility </w:t>
                      </w:r>
                    </w:p>
                  </w:txbxContent>
                </v:textbox>
              </v:rect>
            </w:pict>
          </mc:Fallback>
        </mc:AlternateContent>
      </w:r>
      <w:r>
        <w:rPr>
          <w:noProof/>
          <w:lang w:val="en-US"/>
        </w:rPr>
        <mc:AlternateContent>
          <mc:Choice Requires="wps">
            <w:drawing>
              <wp:anchor distT="0" distB="0" distL="114300" distR="114300" simplePos="0" relativeHeight="251668480" behindDoc="0" locked="0" layoutInCell="1" hidden="0" allowOverlap="1">
                <wp:simplePos x="0" y="0"/>
                <wp:positionH relativeFrom="column">
                  <wp:posOffset>1828800</wp:posOffset>
                </wp:positionH>
                <wp:positionV relativeFrom="paragraph">
                  <wp:posOffset>5321300</wp:posOffset>
                </wp:positionV>
                <wp:extent cx="2828069" cy="530860"/>
                <wp:effectExtent l="0" t="0" r="0" b="0"/>
                <wp:wrapNone/>
                <wp:docPr id="139" name="Rectangle 139"/>
                <wp:cNvGraphicFramePr/>
                <a:graphic xmlns:a="http://schemas.openxmlformats.org/drawingml/2006/main">
                  <a:graphicData uri="http://schemas.microsoft.com/office/word/2010/wordprocessingShape">
                    <wps:wsp>
                      <wps:cNvSpPr/>
                      <wps:spPr>
                        <a:xfrm>
                          <a:off x="3951016" y="3533620"/>
                          <a:ext cx="2789969" cy="492760"/>
                        </a:xfrm>
                        <a:prstGeom prst="rect">
                          <a:avLst/>
                        </a:prstGeom>
                        <a:solidFill>
                          <a:srgbClr val="92D050"/>
                        </a:solidFill>
                        <a:ln w="38100" cap="flat" cmpd="sng">
                          <a:solidFill>
                            <a:srgbClr val="F2F2F2"/>
                          </a:solidFill>
                          <a:prstDash val="solid"/>
                          <a:miter lim="800000"/>
                          <a:headEnd type="none" w="sm" len="sm"/>
                          <a:tailEnd type="none" w="sm" len="sm"/>
                        </a:ln>
                        <a:effectLst>
                          <a:outerShdw dist="28398" dir="3806097" algn="ctr" rotWithShape="0">
                            <a:srgbClr val="4E6128">
                              <a:alpha val="49803"/>
                            </a:srgbClr>
                          </a:outerShdw>
                        </a:effectLst>
                      </wps:spPr>
                      <wps:txbx>
                        <w:txbxContent>
                          <w:p w:rsidR="00144AA1" w:rsidRDefault="00AC4BF7">
                            <w:pPr>
                              <w:spacing w:after="0" w:line="275" w:lineRule="auto"/>
                              <w:jc w:val="both"/>
                              <w:textDirection w:val="btLr"/>
                            </w:pPr>
                            <w:r>
                              <w:rPr>
                                <w:color w:val="000000"/>
                              </w:rPr>
                              <w:t xml:space="preserve">Sending institution provides the </w:t>
                            </w:r>
                            <w:r>
                              <w:rPr>
                                <w:b/>
                                <w:color w:val="000000"/>
                              </w:rPr>
                              <w:t>Transcript of Records</w:t>
                            </w:r>
                            <w:r>
                              <w:rPr>
                                <w:color w:val="000000"/>
                              </w:rPr>
                              <w:t xml:space="preserve"> to the student </w:t>
                            </w:r>
                            <w:r>
                              <w:rPr>
                                <w:b/>
                                <w:color w:val="000000"/>
                              </w:rPr>
                              <w:t>within 5 weeks</w:t>
                            </w:r>
                            <w:r>
                              <w:rPr>
                                <w:color w:val="000000"/>
                              </w:rPr>
                              <w:t>.</w:t>
                            </w:r>
                          </w:p>
                        </w:txbxContent>
                      </wps:txbx>
                      <wps:bodyPr spcFirstLastPara="1" wrap="square" lIns="91425" tIns="45700" rIns="91425" bIns="45700" anchor="t" anchorCtr="0">
                        <a:noAutofit/>
                      </wps:bodyPr>
                    </wps:wsp>
                  </a:graphicData>
                </a:graphic>
              </wp:anchor>
            </w:drawing>
          </mc:Choice>
          <mc:Fallback>
            <w:pict>
              <v:rect id="Rectangle 139" o:spid="_x0000_s1035" style="position:absolute;margin-left:2in;margin-top:419pt;width:222.7pt;height:4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" fillcolor="#92d050" strokecolor="#f2f2f2" strokeweight="3pt">
                <v:stroke startarrowwidth="narrow" startarrowlength="short" endarrowwidth="narrow" endarrowlength="short"/>
                <v:shadow on="t" color="#4e6128" opacity="32638f" offset="1pt"/>
                <v:textbox inset="2.53958mm,1.2694mm,2.53958mm,1.2694mm">
                  <w:txbxContent>
                    <w:p w:rsidR="00144AA1" w:rsidRDefault="00AC4BF7">
                      <w:pPr>
                        <w:spacing w:after="0" w:line="275" w:lineRule="auto"/>
                        <w:jc w:val="both"/>
                        <w:textDirection w:val="btLr"/>
                      </w:pPr>
                      <w:r>
                        <w:rPr>
                          <w:color w:val="000000"/>
                        </w:rPr>
                        <w:t xml:space="preserve">Sending institution provides the </w:t>
                      </w:r>
                      <w:r>
                        <w:rPr>
                          <w:b/>
                          <w:color w:val="000000"/>
                        </w:rPr>
                        <w:t>Transcript of Records</w:t>
                      </w:r>
                      <w:r>
                        <w:rPr>
                          <w:color w:val="000000"/>
                        </w:rPr>
                        <w:t xml:space="preserve"> to the student </w:t>
                      </w:r>
                      <w:r>
                        <w:rPr>
                          <w:b/>
                          <w:color w:val="000000"/>
                        </w:rPr>
                        <w:t>within 5 weeks</w:t>
                      </w:r>
                      <w:r>
                        <w:rPr>
                          <w:color w:val="000000"/>
                        </w:rPr>
                        <w:t>.</w:t>
                      </w:r>
                    </w:p>
                  </w:txbxContent>
                </v:textbox>
              </v:rect>
            </w:pict>
          </mc:Fallback>
        </mc:AlternateContent>
      </w:r>
    </w:p>
    <w:p w:rsidR="00144AA1" w:rsidRDefault="00144AA1">
      <w:pPr>
        <w:spacing w:after="0"/>
      </w:pPr>
    </w:p>
    <w:sectPr w:rsidR="00144AA1">
      <w:headerReference w:type="default" r:id="rId10"/>
      <w:headerReference w:type="first" r:id="rId11"/>
      <w:pgSz w:w="13220" w:h="18700"/>
      <w:pgMar w:top="1440" w:right="720" w:bottom="720" w:left="720"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64B" w:rsidRDefault="0019064B">
      <w:pPr>
        <w:spacing w:after="0" w:line="240" w:lineRule="auto"/>
      </w:pPr>
      <w:r>
        <w:separator/>
      </w:r>
    </w:p>
  </w:endnote>
  <w:endnote w:type="continuationSeparator" w:id="0">
    <w:p w:rsidR="0019064B" w:rsidRDefault="0019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64B" w:rsidRDefault="0019064B">
      <w:pPr>
        <w:spacing w:after="0" w:line="240" w:lineRule="auto"/>
      </w:pPr>
      <w:r>
        <w:separator/>
      </w:r>
    </w:p>
  </w:footnote>
  <w:footnote w:type="continuationSeparator" w:id="0">
    <w:p w:rsidR="0019064B" w:rsidRDefault="0019064B">
      <w:pPr>
        <w:spacing w:after="0" w:line="240" w:lineRule="auto"/>
      </w:pPr>
      <w:r>
        <w:continuationSeparator/>
      </w:r>
    </w:p>
  </w:footnote>
  <w:footnote w:id="1">
    <w:p w:rsidR="00144AA1" w:rsidRDefault="00AC4BF7">
      <w:pPr>
        <w:spacing w:before="120" w:after="120" w:line="240" w:lineRule="auto"/>
        <w:jc w:val="both"/>
        <w:rPr>
          <w:sz w:val="20"/>
          <w:szCs w:val="20"/>
        </w:rPr>
      </w:pPr>
      <w:r>
        <w:rPr>
          <w:vertAlign w:val="superscript"/>
        </w:rPr>
        <w:footnoteRef/>
      </w:r>
      <w:r>
        <w:rPr>
          <w:rFonts w:ascii="Verdana" w:eastAsia="Verdana" w:hAnsi="Verdana" w:cs="Verdana"/>
          <w:sz w:val="18"/>
          <w:szCs w:val="18"/>
        </w:rPr>
        <w:t xml:space="preserve"> </w:t>
      </w:r>
      <w:r>
        <w:rPr>
          <w:b/>
          <w:sz w:val="20"/>
          <w:szCs w:val="20"/>
        </w:rPr>
        <w:t xml:space="preserve">Nationality: </w:t>
      </w:r>
      <w:r>
        <w:rPr>
          <w:sz w:val="20"/>
          <w:szCs w:val="20"/>
        </w:rPr>
        <w:t>country to which the person belongs administratively and that issues the ID card and/or passport.</w:t>
      </w:r>
    </w:p>
  </w:footnote>
  <w:footnote w:id="2">
    <w:p w:rsidR="00144AA1" w:rsidRDefault="00AC4BF7">
      <w:pPr>
        <w:spacing w:before="120" w:after="120" w:line="240" w:lineRule="auto"/>
        <w:ind w:left="284"/>
        <w:jc w:val="both"/>
        <w:rPr>
          <w:sz w:val="20"/>
          <w:szCs w:val="20"/>
        </w:rPr>
      </w:pPr>
      <w:r>
        <w:rPr>
          <w:vertAlign w:val="superscript"/>
        </w:rPr>
        <w:footnoteRef/>
      </w:r>
      <w:r>
        <w:rPr>
          <w:sz w:val="20"/>
          <w:szCs w:val="20"/>
        </w:rPr>
        <w:t xml:space="preserve"> </w:t>
      </w:r>
      <w:r>
        <w:rPr>
          <w:b/>
          <w:sz w:val="20"/>
          <w:szCs w:val="20"/>
        </w:rPr>
        <w:t>Study cycle:</w:t>
      </w:r>
      <w:r>
        <w:rPr>
          <w:sz w:val="20"/>
          <w:szCs w:val="20"/>
        </w:rPr>
        <w:t xml:space="preserve"> Short cycle (EQF level 5) / Bachelor or equivalent first cycle (EQF level 6) / Master or equivalent second cycle (EQF level 7) / Doctorate or equivalent third cycle (EQF level 8).</w:t>
      </w:r>
    </w:p>
  </w:footnote>
  <w:footnote w:id="3">
    <w:p w:rsidR="00144AA1" w:rsidRDefault="00AC4BF7">
      <w:pPr>
        <w:spacing w:before="120" w:after="120"/>
        <w:ind w:left="284"/>
        <w:jc w:val="both"/>
        <w:rPr>
          <w:sz w:val="20"/>
          <w:szCs w:val="20"/>
        </w:rPr>
      </w:pPr>
      <w:r>
        <w:rPr>
          <w:vertAlign w:val="superscript"/>
        </w:rPr>
        <w:footnoteRef/>
      </w:r>
      <w:r>
        <w:rPr>
          <w:sz w:val="20"/>
          <w:szCs w:val="20"/>
        </w:rPr>
        <w:t xml:space="preserve"> </w:t>
      </w:r>
      <w:r>
        <w:rPr>
          <w:b/>
          <w:sz w:val="20"/>
          <w:szCs w:val="20"/>
        </w:rPr>
        <w:t>Field of education:</w:t>
      </w:r>
      <w:r>
        <w:rPr>
          <w:sz w:val="20"/>
          <w:szCs w:val="20"/>
        </w:rPr>
        <w:t xml:space="preserve"> T</w:t>
      </w:r>
      <w:r>
        <w:rPr>
          <w:color w:val="000080"/>
          <w:sz w:val="20"/>
          <w:szCs w:val="20"/>
        </w:rPr>
        <w:t>he</w:t>
      </w:r>
      <w:r>
        <w:rPr>
          <w:sz w:val="20"/>
          <w:szCs w:val="20"/>
        </w:rPr>
        <w:t xml:space="preserve"> </w:t>
      </w:r>
      <w:hyperlink r:id="rId1">
        <w:r>
          <w:rPr>
            <w:color w:val="0000FF"/>
            <w:sz w:val="20"/>
            <w:szCs w:val="20"/>
            <w:u w:val="single"/>
          </w:rPr>
          <w:t>ISCED-F 2013 search tool</w:t>
        </w:r>
      </w:hyperlink>
      <w:r>
        <w:rPr>
          <w:sz w:val="20"/>
          <w:szCs w:val="20"/>
        </w:rPr>
        <w:t xml:space="preserve"> available at </w:t>
      </w:r>
      <w:hyperlink r:id="rId2">
        <w:r>
          <w:rPr>
            <w:color w:val="0000FF"/>
            <w:sz w:val="20"/>
            <w:szCs w:val="20"/>
            <w:u w:val="single"/>
          </w:rPr>
          <w:t>http://ec.europa.eu/education/tools/isced-f_en.htm</w:t>
        </w:r>
      </w:hyperlink>
      <w:r>
        <w:rPr>
          <w:sz w:val="20"/>
          <w:szCs w:val="20"/>
        </w:rPr>
        <w:t xml:space="preserve"> should be used to find the ISCED 2013 detailed field of education and training that is closest to the subject of the degree to be awarded to the student by the Sending Institution.</w:t>
      </w:r>
    </w:p>
  </w:footnote>
  <w:footnote w:id="4">
    <w:p w:rsidR="00144AA1" w:rsidRDefault="00AC4BF7">
      <w:pPr>
        <w:spacing w:before="120" w:after="120" w:line="240" w:lineRule="auto"/>
        <w:ind w:left="284"/>
        <w:jc w:val="both"/>
        <w:rPr>
          <w:sz w:val="20"/>
          <w:szCs w:val="20"/>
        </w:rPr>
      </w:pPr>
      <w:r>
        <w:rPr>
          <w:vertAlign w:val="superscript"/>
        </w:rPr>
        <w:footnoteRef/>
      </w:r>
      <w:r>
        <w:rPr>
          <w:sz w:val="20"/>
          <w:szCs w:val="20"/>
        </w:rPr>
        <w:t xml:space="preserve"> </w:t>
      </w:r>
      <w:r>
        <w:rPr>
          <w:b/>
          <w:sz w:val="20"/>
          <w:szCs w:val="20"/>
        </w:rPr>
        <w:t>Erasmus code</w:t>
      </w:r>
      <w:r>
        <w:rPr>
          <w:sz w:val="20"/>
          <w:szCs w:val="20"/>
        </w:rPr>
        <w:t>: a unique identifier that every higher education institution that has been awarded with the Erasmus Charter for Higher Education (ECHE) receives. It is only applicable to higher education institutions located in Programme Countries.</w:t>
      </w:r>
    </w:p>
  </w:footnote>
  <w:footnote w:id="5">
    <w:p w:rsidR="00144AA1" w:rsidRDefault="00AC4BF7">
      <w:pPr>
        <w:spacing w:before="120" w:after="120" w:line="240" w:lineRule="auto"/>
        <w:ind w:left="284"/>
        <w:jc w:val="both"/>
        <w:rPr>
          <w:sz w:val="20"/>
          <w:szCs w:val="20"/>
        </w:rPr>
      </w:pPr>
      <w:r>
        <w:rPr>
          <w:vertAlign w:val="superscript"/>
        </w:rPr>
        <w:footnoteRef/>
      </w:r>
      <w:r>
        <w:rPr>
          <w:sz w:val="20"/>
          <w:szCs w:val="20"/>
        </w:rPr>
        <w:t xml:space="preserve"> </w:t>
      </w:r>
      <w:r>
        <w:rPr>
          <w:b/>
          <w:sz w:val="20"/>
          <w:szCs w:val="20"/>
        </w:rPr>
        <w:t>Contact person</w:t>
      </w:r>
      <w:r>
        <w:rPr>
          <w:sz w:val="20"/>
          <w:szCs w:val="20"/>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144AA1" w:rsidRDefault="00144AA1">
      <w:pPr>
        <w:spacing w:before="120" w:after="120" w:line="240" w:lineRule="auto"/>
        <w:ind w:left="284"/>
        <w:jc w:val="both"/>
        <w:rPr>
          <w:sz w:val="20"/>
          <w:szCs w:val="20"/>
        </w:rPr>
      </w:pPr>
    </w:p>
  </w:footnote>
  <w:footnote w:id="6">
    <w:p w:rsidR="00144AA1" w:rsidRDefault="00AC4BF7">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sz w:val="20"/>
          <w:szCs w:val="20"/>
        </w:rPr>
        <w:t xml:space="preserve"> </w:t>
      </w:r>
      <w:r>
        <w:rPr>
          <w:b/>
          <w:color w:val="000000"/>
          <w:sz w:val="20"/>
          <w:szCs w:val="20"/>
        </w:rPr>
        <w:t>M</w:t>
      </w:r>
      <w:r>
        <w:rPr>
          <w:rFonts w:ascii="Verdana" w:eastAsia="Verdana" w:hAnsi="Verdana" w:cs="Verdana"/>
          <w:b/>
          <w:color w:val="000000"/>
          <w:sz w:val="18"/>
          <w:szCs w:val="18"/>
        </w:rPr>
        <w:t>obility window</w:t>
      </w:r>
      <w:r>
        <w:rPr>
          <w:rFonts w:ascii="Verdana" w:eastAsia="Verdana" w:hAnsi="Verdana" w:cs="Verdana"/>
          <w:color w:val="000000"/>
          <w:sz w:val="18"/>
          <w:szCs w:val="18"/>
        </w:rPr>
        <w:t>: a period of time reserved for international student credit mobility that is embedded into the curriculum of a study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A1" w:rsidRDefault="00AC4BF7">
    <w:pPr>
      <w:tabs>
        <w:tab w:val="center" w:pos="6570"/>
        <w:tab w:val="right" w:pos="9072"/>
        <w:tab w:val="left" w:pos="5220"/>
      </w:tabs>
      <w:spacing w:after="0"/>
      <w:jc w:val="center"/>
      <w:rPr>
        <w:color w:val="000000"/>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3873500</wp:posOffset>
              </wp:positionH>
              <wp:positionV relativeFrom="paragraph">
                <wp:posOffset>-139699</wp:posOffset>
              </wp:positionV>
              <wp:extent cx="3209925" cy="568960"/>
              <wp:effectExtent l="0" t="0" r="0" b="0"/>
              <wp:wrapNone/>
              <wp:docPr id="137" name="Rectangle 137"/>
              <wp:cNvGraphicFramePr/>
              <a:graphic xmlns:a="http://schemas.openxmlformats.org/drawingml/2006/main">
                <a:graphicData uri="http://schemas.microsoft.com/office/word/2010/wordprocessingShape">
                  <wps:wsp>
                    <wps:cNvSpPr/>
                    <wps:spPr>
                      <a:xfrm>
                        <a:off x="3745800" y="3500283"/>
                        <a:ext cx="3200400" cy="559435"/>
                      </a:xfrm>
                      <a:prstGeom prst="rect">
                        <a:avLst/>
                      </a:prstGeom>
                      <a:noFill/>
                      <a:ln>
                        <a:noFill/>
                      </a:ln>
                    </wps:spPr>
                    <wps:txbx>
                      <w:txbxContent>
                        <w:p w:rsidR="00144AA1" w:rsidRDefault="00144AA1">
                          <w:pPr>
                            <w:spacing w:after="0" w:line="275" w:lineRule="auto"/>
                            <w:ind w:right="3007"/>
                            <w:jc w:val="right"/>
                            <w:textDirection w:val="btLr"/>
                          </w:pPr>
                        </w:p>
                        <w:p w:rsidR="00144AA1" w:rsidRDefault="00144AA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137" o:spid="_x0000_s1036" style="position:absolute;left:0;text-align:left;margin-left:305pt;margin-top:-11pt;width:252.75pt;height:4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" filled="f" stroked="f">
              <v:textbox inset="2.53958mm,1.2694mm,2.53958mm,1.2694mm">
                <w:txbxContent>
                  <w:p w:rsidR="00144AA1" w:rsidRDefault="00144AA1">
                    <w:pPr>
                      <w:spacing w:after="0" w:line="275" w:lineRule="auto"/>
                      <w:ind w:right="3007"/>
                      <w:jc w:val="right"/>
                      <w:textDirection w:val="btLr"/>
                    </w:pPr>
                  </w:p>
                  <w:p w:rsidR="00144AA1" w:rsidRDefault="00144AA1">
                    <w:pPr>
                      <w:spacing w:after="0" w:line="275" w:lineRule="auto"/>
                      <w:jc w:val="right"/>
                      <w:textDirection w:val="btLr"/>
                    </w:pPr>
                  </w:p>
                </w:txbxContent>
              </v:textbox>
            </v:rect>
          </w:pict>
        </mc:Fallback>
      </mc:AlternateContent>
    </w:r>
    <w:r>
      <w:rPr>
        <w:noProof/>
        <w:lang w:val="en-US"/>
      </w:rPr>
      <w:drawing>
        <wp:anchor distT="0" distB="0" distL="114300" distR="114300" simplePos="0" relativeHeight="251659264" behindDoc="0" locked="0" layoutInCell="1" hidden="0" allowOverlap="1">
          <wp:simplePos x="0" y="0"/>
          <wp:positionH relativeFrom="column">
            <wp:posOffset>490441</wp:posOffset>
          </wp:positionH>
          <wp:positionV relativeFrom="paragraph">
            <wp:posOffset>69657</wp:posOffset>
          </wp:positionV>
          <wp:extent cx="1280160" cy="259715"/>
          <wp:effectExtent l="0" t="0" r="0" b="0"/>
          <wp:wrapNone/>
          <wp:docPr id="1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5702300</wp:posOffset>
              </wp:positionH>
              <wp:positionV relativeFrom="paragraph">
                <wp:posOffset>-152399</wp:posOffset>
              </wp:positionV>
              <wp:extent cx="307340" cy="515620"/>
              <wp:effectExtent l="0" t="0" r="0" b="0"/>
              <wp:wrapSquare wrapText="bothSides" distT="0" distB="0" distL="114300" distR="114300"/>
              <wp:docPr id="132" name="Rectangle 132"/>
              <wp:cNvGraphicFramePr/>
              <a:graphic xmlns:a="http://schemas.openxmlformats.org/drawingml/2006/main">
                <a:graphicData uri="http://schemas.microsoft.com/office/word/2010/wordprocessingShape">
                  <wps:wsp>
                    <wps:cNvSpPr/>
                    <wps:spPr>
                      <a:xfrm>
                        <a:off x="5197093" y="3526953"/>
                        <a:ext cx="297815" cy="506095"/>
                      </a:xfrm>
                      <a:prstGeom prst="rect">
                        <a:avLst/>
                      </a:prstGeom>
                      <a:noFill/>
                      <a:ln>
                        <a:noFill/>
                      </a:ln>
                    </wps:spPr>
                    <wps:txbx>
                      <w:txbxContent>
                        <w:p w:rsidR="00144AA1" w:rsidRDefault="00144AA1">
                          <w:pPr>
                            <w:spacing w:line="275" w:lineRule="auto"/>
                            <w:textDirection w:val="btLr"/>
                          </w:pPr>
                        </w:p>
                      </w:txbxContent>
                    </wps:txbx>
                    <wps:bodyPr spcFirstLastPara="1" wrap="square" lIns="91425" tIns="91425" rIns="91425" bIns="91425" anchor="t" anchorCtr="0">
                      <a:noAutofit/>
                    </wps:bodyPr>
                  </wps:wsp>
                </a:graphicData>
              </a:graphic>
            </wp:anchor>
          </w:drawing>
        </mc:Choice>
        <mc:Fallback>
          <w:pict>
            <v:rect id="Rectangle 132" o:spid="_x0000_s1037" style="position:absolute;left:0;text-align:left;margin-left:449pt;margin-top:-12pt;width:24.2pt;height:4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" filled="f" stroked="f">
              <v:textbox inset="2.53958mm,2.53958mm,2.53958mm,2.53958mm">
                <w:txbxContent>
                  <w:p w:rsidR="00144AA1" w:rsidRDefault="00144AA1">
                    <w:pPr>
                      <w:spacing w:line="275" w:lineRule="auto"/>
                      <w:textDirection w:val="btLr"/>
                    </w:pPr>
                  </w:p>
                </w:txbxContent>
              </v:textbox>
              <w10:wrap type="square"/>
            </v:rect>
          </w:pict>
        </mc:Fallback>
      </mc:AlternateConten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4902200</wp:posOffset>
              </wp:positionH>
              <wp:positionV relativeFrom="paragraph">
                <wp:posOffset>-139699</wp:posOffset>
              </wp:positionV>
              <wp:extent cx="2409825" cy="588225"/>
              <wp:effectExtent l="0" t="0" r="0" b="0"/>
              <wp:wrapNone/>
              <wp:docPr id="142" name="Rectangle 142"/>
              <wp:cNvGraphicFramePr/>
              <a:graphic xmlns:a="http://schemas.openxmlformats.org/drawingml/2006/main">
                <a:graphicData uri="http://schemas.microsoft.com/office/word/2010/wordprocessingShape">
                  <wps:wsp>
                    <wps:cNvSpPr/>
                    <wps:spPr>
                      <a:xfrm>
                        <a:off x="4145850" y="3494250"/>
                        <a:ext cx="2400300" cy="571500"/>
                      </a:xfrm>
                      <a:prstGeom prst="rect">
                        <a:avLst/>
                      </a:prstGeom>
                      <a:noFill/>
                      <a:ln>
                        <a:noFill/>
                      </a:ln>
                    </wps:spPr>
                    <wps:txbx>
                      <w:txbxContent>
                        <w:p w:rsidR="00144AA1" w:rsidRPr="00456923" w:rsidRDefault="00AC4BF7">
                          <w:pPr>
                            <w:spacing w:after="0" w:line="240" w:lineRule="auto"/>
                            <w:ind w:right="307"/>
                            <w:jc w:val="right"/>
                            <w:textDirection w:val="btLr"/>
                          </w:pPr>
                          <w:r w:rsidRPr="00456923">
                            <w:rPr>
                              <w:rFonts w:ascii="Arial" w:eastAsia="Arial" w:hAnsi="Arial" w:cs="Arial"/>
                              <w:b/>
                              <w:color w:val="366091"/>
                              <w:sz w:val="18"/>
                            </w:rPr>
                            <w:t>Higher Education</w:t>
                          </w:r>
                        </w:p>
                        <w:p w:rsidR="00144AA1" w:rsidRPr="00456923" w:rsidRDefault="00AC4BF7">
                          <w:pPr>
                            <w:spacing w:after="0" w:line="240" w:lineRule="auto"/>
                            <w:ind w:right="307"/>
                            <w:jc w:val="right"/>
                            <w:textDirection w:val="btLr"/>
                          </w:pPr>
                          <w:r w:rsidRPr="00456923">
                            <w:rPr>
                              <w:rFonts w:ascii="Arial" w:eastAsia="Arial" w:hAnsi="Arial" w:cs="Arial"/>
                              <w:b/>
                              <w:color w:val="366091"/>
                              <w:sz w:val="18"/>
                            </w:rPr>
                            <w:t>Learning Agreement for Studies</w:t>
                          </w:r>
                        </w:p>
                        <w:p w:rsidR="00144AA1" w:rsidRDefault="00AC4BF7" w:rsidP="0054024A">
                          <w:pPr>
                            <w:shd w:val="clear" w:color="auto" w:fill="FFFF00"/>
                            <w:spacing w:after="0" w:line="240" w:lineRule="auto"/>
                            <w:ind w:right="307"/>
                            <w:jc w:val="right"/>
                            <w:textDirection w:val="btLr"/>
                          </w:pPr>
                          <w:r w:rsidRPr="00456923">
                            <w:rPr>
                              <w:rFonts w:ascii="Arial" w:eastAsia="Arial" w:hAnsi="Arial" w:cs="Arial"/>
                              <w:b/>
                              <w:color w:val="366091"/>
                              <w:sz w:val="18"/>
                            </w:rPr>
                            <w:t>Student’s name</w:t>
                          </w:r>
                          <w:r w:rsidR="00456923" w:rsidRPr="00456923">
                            <w:rPr>
                              <w:rFonts w:ascii="Arial" w:eastAsia="Arial" w:hAnsi="Arial" w:cs="Arial"/>
                              <w:b/>
                              <w:color w:val="366091"/>
                              <w:sz w:val="18"/>
                            </w:rPr>
                            <w:br/>
                            <w:t>Academic Year 2025/2026</w:t>
                          </w:r>
                        </w:p>
                      </w:txbxContent>
                    </wps:txbx>
                    <wps:bodyPr spcFirstLastPara="1" wrap="square" lIns="91425" tIns="45700" rIns="91425" bIns="45700" anchor="t" anchorCtr="0">
                      <a:noAutofit/>
                    </wps:bodyPr>
                  </wps:wsp>
                </a:graphicData>
              </a:graphic>
            </wp:anchor>
          </w:drawing>
        </mc:Choice>
        <mc:Fallback>
          <w:pict>
            <v:rect id="Rectangle 142" o:spid="_x0000_s1038" style="position:absolute;left:0;text-align:left;margin-left:386pt;margin-top:-11pt;width:189.75pt;height:4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" filled="f" stroked="f">
              <v:textbox inset="2.53958mm,1.2694mm,2.53958mm,1.2694mm">
                <w:txbxContent>
                  <w:p w:rsidR="00144AA1" w:rsidRPr="00456923" w:rsidRDefault="00AC4BF7">
                    <w:pPr>
                      <w:spacing w:after="0" w:line="240" w:lineRule="auto"/>
                      <w:ind w:right="307"/>
                      <w:jc w:val="right"/>
                      <w:textDirection w:val="btLr"/>
                    </w:pPr>
                    <w:r w:rsidRPr="00456923">
                      <w:rPr>
                        <w:rFonts w:ascii="Arial" w:eastAsia="Arial" w:hAnsi="Arial" w:cs="Arial"/>
                        <w:b/>
                        <w:color w:val="366091"/>
                        <w:sz w:val="18"/>
                      </w:rPr>
                      <w:t>Higher Education</w:t>
                    </w:r>
                  </w:p>
                  <w:p w:rsidR="00144AA1" w:rsidRPr="00456923" w:rsidRDefault="00AC4BF7">
                    <w:pPr>
                      <w:spacing w:after="0" w:line="240" w:lineRule="auto"/>
                      <w:ind w:right="307"/>
                      <w:jc w:val="right"/>
                      <w:textDirection w:val="btLr"/>
                    </w:pPr>
                    <w:r w:rsidRPr="00456923">
                      <w:rPr>
                        <w:rFonts w:ascii="Arial" w:eastAsia="Arial" w:hAnsi="Arial" w:cs="Arial"/>
                        <w:b/>
                        <w:color w:val="366091"/>
                        <w:sz w:val="18"/>
                      </w:rPr>
                      <w:t>Learning Agreement for Studies</w:t>
                    </w:r>
                  </w:p>
                  <w:p w:rsidR="00144AA1" w:rsidRDefault="00AC4BF7" w:rsidP="0054024A">
                    <w:pPr>
                      <w:shd w:val="clear" w:color="auto" w:fill="FFFF00"/>
                      <w:spacing w:after="0" w:line="240" w:lineRule="auto"/>
                      <w:ind w:right="307"/>
                      <w:jc w:val="right"/>
                      <w:textDirection w:val="btLr"/>
                    </w:pPr>
                    <w:r w:rsidRPr="00456923">
                      <w:rPr>
                        <w:rFonts w:ascii="Arial" w:eastAsia="Arial" w:hAnsi="Arial" w:cs="Arial"/>
                        <w:b/>
                        <w:color w:val="366091"/>
                        <w:sz w:val="18"/>
                      </w:rPr>
                      <w:t>Student’s name</w:t>
                    </w:r>
                    <w:r w:rsidR="00456923" w:rsidRPr="00456923">
                      <w:rPr>
                        <w:rFonts w:ascii="Arial" w:eastAsia="Arial" w:hAnsi="Arial" w:cs="Arial"/>
                        <w:b/>
                        <w:color w:val="366091"/>
                        <w:sz w:val="18"/>
                      </w:rPr>
                      <w:br/>
                      <w:t>Academic Year 2025/2026</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AA1" w:rsidRDefault="00AC4BF7">
    <w:pPr>
      <w:pBdr>
        <w:top w:val="nil"/>
        <w:left w:val="nil"/>
        <w:bottom w:val="nil"/>
        <w:right w:val="nil"/>
        <w:between w:val="nil"/>
      </w:pBdr>
      <w:tabs>
        <w:tab w:val="center" w:pos="4536"/>
        <w:tab w:val="right" w:pos="9072"/>
      </w:tabs>
      <w:spacing w:after="0" w:line="240" w:lineRule="auto"/>
      <w:rPr>
        <w:color w:val="000000"/>
      </w:rPr>
    </w:pPr>
    <w:r>
      <w:rPr>
        <w:noProof/>
        <w:color w:val="000000"/>
        <w:lang w:val="en-US"/>
      </w:rPr>
      <w:drawing>
        <wp:anchor distT="0" distB="0" distL="114300" distR="114300" simplePos="0" relativeHeight="251662336"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1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143" name="Rectangle 143"/>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144AA1" w:rsidRDefault="00AC4BF7">
                          <w:pPr>
                            <w:spacing w:after="0" w:line="275" w:lineRule="auto"/>
                            <w:jc w:val="right"/>
                            <w:textDirection w:val="btLr"/>
                          </w:pPr>
                          <w:r>
                            <w:rPr>
                              <w:rFonts w:ascii="Verdana" w:eastAsia="Verdana" w:hAnsi="Verdana" w:cs="Verdana"/>
                              <w:b/>
                              <w:color w:val="003CB4"/>
                              <w:sz w:val="14"/>
                            </w:rPr>
                            <w:t xml:space="preserve">Higher Education </w:t>
                          </w:r>
                        </w:p>
                        <w:p w:rsidR="00144AA1" w:rsidRDefault="00AC4BF7">
                          <w:pPr>
                            <w:spacing w:after="0" w:line="275" w:lineRule="auto"/>
                            <w:jc w:val="right"/>
                            <w:textDirection w:val="btLr"/>
                          </w:pPr>
                          <w:r>
                            <w:rPr>
                              <w:rFonts w:ascii="Verdana" w:eastAsia="Verdana" w:hAnsi="Verdana" w:cs="Verdana"/>
                              <w:b/>
                              <w:color w:val="003CB4"/>
                              <w:sz w:val="14"/>
                            </w:rPr>
                            <w:t>Learning Agreement for Studies</w:t>
                          </w:r>
                        </w:p>
                        <w:p w:rsidR="00144AA1" w:rsidRDefault="00AC4BF7">
                          <w:pPr>
                            <w:spacing w:after="0" w:line="275" w:lineRule="auto"/>
                            <w:jc w:val="right"/>
                            <w:textDirection w:val="btLr"/>
                          </w:pPr>
                          <w:r>
                            <w:rPr>
                              <w:rFonts w:ascii="Verdana" w:eastAsia="Verdana" w:hAnsi="Verdana" w:cs="Verdana"/>
                              <w:b/>
                              <w:i/>
                              <w:color w:val="003CB4"/>
                              <w:sz w:val="14"/>
                            </w:rPr>
                            <w:t>Student’s name</w:t>
                          </w:r>
                        </w:p>
                        <w:p w:rsidR="00144AA1" w:rsidRDefault="00144AA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143" o:spid="_x0000_s1039" style="position:absolute;margin-left:411pt;margin-top:-9pt;width:153.7pt;height:3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" filled="f" stroked="f">
              <v:textbox inset="2.53958mm,1.2694mm,2.53958mm,1.2694mm">
                <w:txbxContent>
                  <w:p w:rsidR="00144AA1" w:rsidRDefault="00AC4BF7">
                    <w:pPr>
                      <w:spacing w:after="0" w:line="275" w:lineRule="auto"/>
                      <w:jc w:val="right"/>
                      <w:textDirection w:val="btLr"/>
                    </w:pPr>
                    <w:r>
                      <w:rPr>
                        <w:rFonts w:ascii="Verdana" w:eastAsia="Verdana" w:hAnsi="Verdana" w:cs="Verdana"/>
                        <w:b/>
                        <w:color w:val="003CB4"/>
                        <w:sz w:val="14"/>
                      </w:rPr>
                      <w:t xml:space="preserve">Higher Education </w:t>
                    </w:r>
                  </w:p>
                  <w:p w:rsidR="00144AA1" w:rsidRDefault="00AC4BF7">
                    <w:pPr>
                      <w:spacing w:after="0" w:line="275" w:lineRule="auto"/>
                      <w:jc w:val="right"/>
                      <w:textDirection w:val="btLr"/>
                    </w:pPr>
                    <w:r>
                      <w:rPr>
                        <w:rFonts w:ascii="Verdana" w:eastAsia="Verdana" w:hAnsi="Verdana" w:cs="Verdana"/>
                        <w:b/>
                        <w:color w:val="003CB4"/>
                        <w:sz w:val="14"/>
                      </w:rPr>
                      <w:t>Learning Agreement for Studies</w:t>
                    </w:r>
                  </w:p>
                  <w:p w:rsidR="00144AA1" w:rsidRDefault="00AC4BF7">
                    <w:pPr>
                      <w:spacing w:after="0" w:line="275" w:lineRule="auto"/>
                      <w:jc w:val="right"/>
                      <w:textDirection w:val="btLr"/>
                    </w:pPr>
                    <w:r>
                      <w:rPr>
                        <w:rFonts w:ascii="Verdana" w:eastAsia="Verdana" w:hAnsi="Verdana" w:cs="Verdana"/>
                        <w:b/>
                        <w:i/>
                        <w:color w:val="003CB4"/>
                        <w:sz w:val="14"/>
                      </w:rPr>
                      <w:t>Student’s name</w:t>
                    </w:r>
                  </w:p>
                  <w:p w:rsidR="00144AA1" w:rsidRDefault="00144AA1">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109CA"/>
    <w:multiLevelType w:val="multilevel"/>
    <w:tmpl w:val="5B9E16D2"/>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D3166A"/>
    <w:multiLevelType w:val="multilevel"/>
    <w:tmpl w:val="424A65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A1"/>
    <w:rsid w:val="00144AA1"/>
    <w:rsid w:val="0019064B"/>
    <w:rsid w:val="00456923"/>
    <w:rsid w:val="0054024A"/>
    <w:rsid w:val="00AC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DFB37"/>
  <w15:docId w15:val="{70783811-C968-49E1-8198-0D0E4D07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table" w:styleId="TableGrid">
    <w:name w:val="Table Grid"/>
    <w:basedOn w:val="TableNormal"/>
    <w:uiPriority w:val="59"/>
    <w:rsid w:val="00A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0658"/>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utgoing@yeditepe.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rasmusplusols.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QWSxVfZP/FJqxApFCK+W171aJg==">AMUW2mUisNebQSBBqYVr+a85TiuyBVKb4ygRvzyQNsHBv4UedO2nlGWfQFH+QjitBDlm4ng9nMzXBssaAeXm45QxXvHt/KeVJ48HOIx5MHLmOYPGl06jYMo=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3150</Words>
  <Characters>16569</Characters>
  <Application>Microsoft Office Word</Application>
  <DocSecurity>0</DocSecurity>
  <Lines>591</Lines>
  <Paragraphs>243</Paragraphs>
  <ScaleCrop>false</ScaleCrop>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Muge Sengul</cp:lastModifiedBy>
  <cp:revision>3</cp:revision>
  <dcterms:created xsi:type="dcterms:W3CDTF">2018-02-02T10:27:00Z</dcterms:created>
  <dcterms:modified xsi:type="dcterms:W3CDTF">2025-07-01T11:19:00Z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GrammarlyDocumentId">
    <vt:lpwstr>083410fd-34a5-4a08-8ecb-dadb623c3840</vt:lpwstr>
  </property>
</Properties>
</file>